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 xml:space="preserve">     СОВЕТ ДЕПУТАТОВ</w:t>
      </w:r>
    </w:p>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муниципального образования</w:t>
      </w:r>
    </w:p>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 xml:space="preserve">   </w:t>
      </w:r>
      <w:proofErr w:type="spellStart"/>
      <w:r w:rsidRPr="00D23E82">
        <w:rPr>
          <w:rFonts w:ascii="Times New Roman" w:hAnsi="Times New Roman" w:cs="Times New Roman"/>
          <w:b/>
          <w:sz w:val="28"/>
          <w:szCs w:val="28"/>
        </w:rPr>
        <w:t>Благодарновский</w:t>
      </w:r>
      <w:proofErr w:type="spellEnd"/>
      <w:r w:rsidRPr="00D23E82">
        <w:rPr>
          <w:rFonts w:ascii="Times New Roman" w:hAnsi="Times New Roman" w:cs="Times New Roman"/>
          <w:b/>
          <w:sz w:val="28"/>
          <w:szCs w:val="28"/>
        </w:rPr>
        <w:t xml:space="preserve"> сельсовет</w:t>
      </w:r>
    </w:p>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 xml:space="preserve">     </w:t>
      </w:r>
      <w:proofErr w:type="spellStart"/>
      <w:r w:rsidRPr="00D23E82">
        <w:rPr>
          <w:rFonts w:ascii="Times New Roman" w:hAnsi="Times New Roman" w:cs="Times New Roman"/>
          <w:b/>
          <w:sz w:val="28"/>
          <w:szCs w:val="28"/>
        </w:rPr>
        <w:t>Ташлинского</w:t>
      </w:r>
      <w:proofErr w:type="spellEnd"/>
      <w:r w:rsidRPr="00D23E82">
        <w:rPr>
          <w:rFonts w:ascii="Times New Roman" w:hAnsi="Times New Roman" w:cs="Times New Roman"/>
          <w:b/>
          <w:sz w:val="28"/>
          <w:szCs w:val="28"/>
        </w:rPr>
        <w:t xml:space="preserve"> района</w:t>
      </w:r>
    </w:p>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 xml:space="preserve">    Оренбургской области</w:t>
      </w:r>
    </w:p>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ab/>
        <w:t>Четвертый  созыв</w:t>
      </w:r>
    </w:p>
    <w:p w:rsidR="00D23E82" w:rsidRPr="00D23E82" w:rsidRDefault="00D23E82" w:rsidP="00D23E82">
      <w:pPr>
        <w:pStyle w:val="a5"/>
        <w:rPr>
          <w:rFonts w:ascii="Times New Roman" w:hAnsi="Times New Roman" w:cs="Times New Roman"/>
          <w:b/>
          <w:sz w:val="28"/>
          <w:szCs w:val="28"/>
        </w:rPr>
      </w:pPr>
      <w:r w:rsidRPr="00D23E82">
        <w:rPr>
          <w:rFonts w:ascii="Times New Roman" w:hAnsi="Times New Roman" w:cs="Times New Roman"/>
          <w:b/>
          <w:sz w:val="28"/>
          <w:szCs w:val="28"/>
        </w:rPr>
        <w:t xml:space="preserve">              РЕШЕНИЕ</w:t>
      </w:r>
    </w:p>
    <w:p w:rsidR="00D23E82" w:rsidRPr="00D23E82" w:rsidRDefault="00D23E82" w:rsidP="00D23E82">
      <w:pPr>
        <w:pStyle w:val="a5"/>
        <w:rPr>
          <w:rFonts w:ascii="Times New Roman" w:hAnsi="Times New Roman" w:cs="Times New Roman"/>
          <w:sz w:val="28"/>
          <w:szCs w:val="28"/>
        </w:rPr>
      </w:pPr>
    </w:p>
    <w:p w:rsidR="00D23E82" w:rsidRPr="00D23E82" w:rsidRDefault="00D23E82" w:rsidP="00D23E82">
      <w:pPr>
        <w:pStyle w:val="a5"/>
        <w:rPr>
          <w:rFonts w:ascii="Times New Roman" w:hAnsi="Times New Roman" w:cs="Times New Roman"/>
          <w:sz w:val="28"/>
          <w:szCs w:val="28"/>
        </w:rPr>
      </w:pPr>
      <w:r w:rsidRPr="00D23E82">
        <w:rPr>
          <w:rFonts w:ascii="Times New Roman" w:hAnsi="Times New Roman" w:cs="Times New Roman"/>
          <w:sz w:val="28"/>
          <w:szCs w:val="28"/>
        </w:rPr>
        <w:t xml:space="preserve">     </w:t>
      </w:r>
      <w:r w:rsidRPr="00D23E82">
        <w:rPr>
          <w:rFonts w:ascii="Times New Roman" w:hAnsi="Times New Roman" w:cs="Times New Roman"/>
          <w:b/>
          <w:sz w:val="28"/>
          <w:szCs w:val="28"/>
        </w:rPr>
        <w:t>ПРОРЕКТ</w:t>
      </w:r>
      <w:r w:rsidRPr="00D23E82">
        <w:rPr>
          <w:rFonts w:ascii="Times New Roman" w:hAnsi="Times New Roman" w:cs="Times New Roman"/>
          <w:sz w:val="28"/>
          <w:szCs w:val="28"/>
        </w:rPr>
        <w:t xml:space="preserve">  № </w:t>
      </w:r>
    </w:p>
    <w:p w:rsidR="00D23E82" w:rsidRPr="00D23E82" w:rsidRDefault="00D23E82" w:rsidP="00D23E82">
      <w:pPr>
        <w:pStyle w:val="a5"/>
        <w:rPr>
          <w:rFonts w:ascii="Times New Roman" w:hAnsi="Times New Roman" w:cs="Times New Roman"/>
          <w:sz w:val="28"/>
          <w:szCs w:val="28"/>
        </w:rPr>
      </w:pPr>
      <w:r w:rsidRPr="00D23E82">
        <w:rPr>
          <w:rFonts w:ascii="Times New Roman" w:hAnsi="Times New Roman" w:cs="Times New Roman"/>
          <w:sz w:val="28"/>
          <w:szCs w:val="28"/>
        </w:rPr>
        <w:t xml:space="preserve">               с. Благодарное</w:t>
      </w:r>
    </w:p>
    <w:p w:rsidR="00D23E82" w:rsidRPr="00D23E82" w:rsidRDefault="00D23E82" w:rsidP="00D23E82">
      <w:pPr>
        <w:ind w:firstLine="708"/>
        <w:jc w:val="both"/>
        <w:rPr>
          <w:b/>
          <w:sz w:val="28"/>
          <w:szCs w:val="28"/>
        </w:rPr>
      </w:pPr>
      <w:r w:rsidRPr="00D23E82">
        <w:rPr>
          <w:b/>
          <w:sz w:val="28"/>
          <w:szCs w:val="28"/>
        </w:rPr>
        <w:t xml:space="preserve"> </w:t>
      </w:r>
    </w:p>
    <w:p w:rsidR="00D23E82" w:rsidRPr="00D23E82" w:rsidRDefault="00D23E82" w:rsidP="00D23E82">
      <w:pPr>
        <w:pStyle w:val="ConsPlusTitle"/>
        <w:ind w:right="5244"/>
        <w:jc w:val="both"/>
        <w:rPr>
          <w:b w:val="0"/>
          <w:sz w:val="28"/>
          <w:szCs w:val="28"/>
        </w:rPr>
      </w:pPr>
      <w:r w:rsidRPr="00D23E82">
        <w:rPr>
          <w:b w:val="0"/>
          <w:sz w:val="28"/>
          <w:szCs w:val="28"/>
        </w:rPr>
        <w:t xml:space="preserve">        О внесении изменений и дополнений в Решение Совета депутатов от  31.10.2016г. № 9/44-рс «Об утверждении Положения о муниципальном земельном </w:t>
      </w:r>
      <w:proofErr w:type="gramStart"/>
      <w:r w:rsidRPr="00D23E82">
        <w:rPr>
          <w:b w:val="0"/>
          <w:sz w:val="28"/>
          <w:szCs w:val="28"/>
        </w:rPr>
        <w:t>контроле за</w:t>
      </w:r>
      <w:proofErr w:type="gramEnd"/>
      <w:r w:rsidRPr="00D23E82">
        <w:rPr>
          <w:b w:val="0"/>
          <w:sz w:val="28"/>
          <w:szCs w:val="28"/>
        </w:rPr>
        <w:t xml:space="preserve"> использованием и охраной земель на территории муниципального образования </w:t>
      </w:r>
      <w:proofErr w:type="spellStart"/>
      <w:r w:rsidRPr="00D23E82">
        <w:rPr>
          <w:b w:val="0"/>
          <w:sz w:val="28"/>
          <w:szCs w:val="28"/>
        </w:rPr>
        <w:t>Благодарновский</w:t>
      </w:r>
      <w:proofErr w:type="spellEnd"/>
      <w:r w:rsidRPr="00D23E82">
        <w:rPr>
          <w:b w:val="0"/>
          <w:sz w:val="28"/>
          <w:szCs w:val="28"/>
        </w:rPr>
        <w:t xml:space="preserve"> сельсовет </w:t>
      </w:r>
      <w:proofErr w:type="spellStart"/>
      <w:r w:rsidRPr="00D23E82">
        <w:rPr>
          <w:b w:val="0"/>
          <w:sz w:val="28"/>
          <w:szCs w:val="28"/>
        </w:rPr>
        <w:t>Ташлинского</w:t>
      </w:r>
      <w:proofErr w:type="spellEnd"/>
      <w:r w:rsidRPr="00D23E82">
        <w:rPr>
          <w:b w:val="0"/>
          <w:sz w:val="28"/>
          <w:szCs w:val="28"/>
        </w:rPr>
        <w:t xml:space="preserve"> района Оренбургской области»</w:t>
      </w:r>
    </w:p>
    <w:p w:rsidR="00D23E82" w:rsidRPr="00D23E82" w:rsidRDefault="00D23E82" w:rsidP="00D23E82">
      <w:pPr>
        <w:ind w:firstLine="708"/>
        <w:jc w:val="both"/>
        <w:rPr>
          <w:b/>
          <w:sz w:val="28"/>
          <w:szCs w:val="28"/>
        </w:rPr>
      </w:pPr>
    </w:p>
    <w:p w:rsidR="00D23E82" w:rsidRPr="00D23E82" w:rsidRDefault="00D23E82" w:rsidP="00D23E82">
      <w:pPr>
        <w:pStyle w:val="ConsPlusNormal"/>
        <w:spacing w:line="276" w:lineRule="auto"/>
        <w:ind w:firstLine="540"/>
        <w:jc w:val="both"/>
        <w:rPr>
          <w:rFonts w:ascii="Times New Roman" w:hAnsi="Times New Roman" w:cs="Times New Roman"/>
          <w:i/>
          <w:sz w:val="28"/>
          <w:szCs w:val="28"/>
        </w:rPr>
      </w:pPr>
      <w:proofErr w:type="gramStart"/>
      <w:r w:rsidRPr="00D23E82">
        <w:rPr>
          <w:rFonts w:ascii="Times New Roman" w:hAnsi="Times New Roman" w:cs="Times New Roman"/>
          <w:sz w:val="28"/>
          <w:szCs w:val="28"/>
        </w:rPr>
        <w:t xml:space="preserve">Рассмотрев протест прокуратуры </w:t>
      </w:r>
      <w:proofErr w:type="spellStart"/>
      <w:r w:rsidRPr="00D23E82">
        <w:rPr>
          <w:rFonts w:ascii="Times New Roman" w:hAnsi="Times New Roman" w:cs="Times New Roman"/>
          <w:sz w:val="28"/>
          <w:szCs w:val="28"/>
        </w:rPr>
        <w:t>Ташлинского</w:t>
      </w:r>
      <w:proofErr w:type="spellEnd"/>
      <w:r w:rsidRPr="00D23E82">
        <w:rPr>
          <w:rFonts w:ascii="Times New Roman" w:hAnsi="Times New Roman" w:cs="Times New Roman"/>
          <w:sz w:val="28"/>
          <w:szCs w:val="28"/>
        </w:rPr>
        <w:t xml:space="preserve"> района Оренбургской области от 29.01.2021г. № 07-01-2021, в целях приведения в соответствие с действующим законодательством Российской Федерации, руководствуясь Федеральными законами от 6 октября 2003 года </w:t>
      </w:r>
      <w:hyperlink r:id="rId5" w:history="1">
        <w:r w:rsidRPr="00D23E82">
          <w:rPr>
            <w:rFonts w:ascii="Times New Roman" w:hAnsi="Times New Roman" w:cs="Times New Roman"/>
            <w:sz w:val="28"/>
            <w:szCs w:val="28"/>
          </w:rPr>
          <w:t>№131-ФЗ</w:t>
        </w:r>
      </w:hyperlink>
      <w:r w:rsidRPr="00D23E82">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6" w:history="1">
        <w:r w:rsidRPr="00D23E82">
          <w:rPr>
            <w:rFonts w:ascii="Times New Roman" w:hAnsi="Times New Roman" w:cs="Times New Roman"/>
            <w:sz w:val="28"/>
            <w:szCs w:val="28"/>
          </w:rPr>
          <w:t>№294-ФЗ</w:t>
        </w:r>
      </w:hyperlink>
      <w:r w:rsidRPr="00D23E82">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D23E82">
        <w:rPr>
          <w:rFonts w:ascii="Times New Roman" w:hAnsi="Times New Roman" w:cs="Times New Roman"/>
          <w:sz w:val="28"/>
          <w:szCs w:val="28"/>
        </w:rPr>
        <w:t xml:space="preserve"> контроля", руководствуясь Уставом муниципального образования </w:t>
      </w:r>
      <w:proofErr w:type="spellStart"/>
      <w:r w:rsidRPr="00D23E82">
        <w:rPr>
          <w:rFonts w:ascii="Times New Roman" w:hAnsi="Times New Roman" w:cs="Times New Roman"/>
          <w:sz w:val="28"/>
          <w:szCs w:val="28"/>
        </w:rPr>
        <w:t>Благодарновский</w:t>
      </w:r>
      <w:proofErr w:type="spellEnd"/>
      <w:r w:rsidRPr="00D23E82">
        <w:rPr>
          <w:rFonts w:ascii="Times New Roman" w:hAnsi="Times New Roman" w:cs="Times New Roman"/>
          <w:sz w:val="28"/>
          <w:szCs w:val="28"/>
        </w:rPr>
        <w:t xml:space="preserve"> сельсовет </w:t>
      </w:r>
      <w:proofErr w:type="spellStart"/>
      <w:r w:rsidRPr="00D23E82">
        <w:rPr>
          <w:rFonts w:ascii="Times New Roman" w:hAnsi="Times New Roman" w:cs="Times New Roman"/>
          <w:sz w:val="28"/>
          <w:szCs w:val="28"/>
        </w:rPr>
        <w:t>Ташлинского</w:t>
      </w:r>
      <w:proofErr w:type="spellEnd"/>
      <w:r w:rsidRPr="00D23E82">
        <w:rPr>
          <w:rFonts w:ascii="Times New Roman" w:hAnsi="Times New Roman" w:cs="Times New Roman"/>
          <w:sz w:val="28"/>
          <w:szCs w:val="28"/>
        </w:rPr>
        <w:t xml:space="preserve"> района Оренбургской области, Совет депутатов муниципального образования Ташлинский сельсовет </w:t>
      </w:r>
      <w:proofErr w:type="spellStart"/>
      <w:r w:rsidRPr="00D23E82">
        <w:rPr>
          <w:rFonts w:ascii="Times New Roman" w:hAnsi="Times New Roman" w:cs="Times New Roman"/>
          <w:sz w:val="28"/>
          <w:szCs w:val="28"/>
        </w:rPr>
        <w:t>Ташлинского</w:t>
      </w:r>
      <w:proofErr w:type="spellEnd"/>
      <w:r w:rsidRPr="00D23E82">
        <w:rPr>
          <w:rFonts w:ascii="Times New Roman" w:hAnsi="Times New Roman" w:cs="Times New Roman"/>
          <w:sz w:val="28"/>
          <w:szCs w:val="28"/>
        </w:rPr>
        <w:t xml:space="preserve"> района Оренбургской области</w:t>
      </w:r>
    </w:p>
    <w:p w:rsidR="00D23E82" w:rsidRPr="00D23E82" w:rsidRDefault="00D23E82" w:rsidP="00D23E82">
      <w:pPr>
        <w:pStyle w:val="ConsPlusNormal"/>
        <w:spacing w:line="276" w:lineRule="auto"/>
        <w:ind w:firstLine="540"/>
        <w:jc w:val="center"/>
        <w:rPr>
          <w:rFonts w:ascii="Times New Roman" w:hAnsi="Times New Roman" w:cs="Times New Roman"/>
          <w:i/>
          <w:sz w:val="28"/>
          <w:szCs w:val="28"/>
        </w:rPr>
      </w:pPr>
      <w:r w:rsidRPr="00D23E82">
        <w:rPr>
          <w:rFonts w:ascii="Times New Roman" w:hAnsi="Times New Roman" w:cs="Times New Roman"/>
          <w:sz w:val="28"/>
          <w:szCs w:val="28"/>
        </w:rPr>
        <w:t>РЕШИЛ:</w:t>
      </w:r>
    </w:p>
    <w:p w:rsidR="00D23E82" w:rsidRPr="00D23E82" w:rsidRDefault="00D23E82" w:rsidP="00D23E82">
      <w:pPr>
        <w:pStyle w:val="a5"/>
        <w:numPr>
          <w:ilvl w:val="0"/>
          <w:numId w:val="1"/>
        </w:numPr>
        <w:ind w:left="0" w:firstLine="0"/>
        <w:jc w:val="both"/>
        <w:rPr>
          <w:rStyle w:val="msonormal0"/>
          <w:rFonts w:ascii="Times New Roman" w:hAnsi="Times New Roman" w:cs="Times New Roman"/>
          <w:bCs/>
          <w:spacing w:val="-1"/>
          <w:sz w:val="28"/>
          <w:szCs w:val="28"/>
        </w:rPr>
      </w:pPr>
      <w:r w:rsidRPr="00D23E82">
        <w:rPr>
          <w:rFonts w:ascii="Times New Roman" w:hAnsi="Times New Roman" w:cs="Times New Roman"/>
          <w:sz w:val="28"/>
          <w:szCs w:val="28"/>
        </w:rPr>
        <w:t xml:space="preserve">В приложении к решению Совета депутатов от  31.10.2016г. № 9/44-рс «Об утверждении Положения о муниципальном земельном </w:t>
      </w:r>
      <w:proofErr w:type="gramStart"/>
      <w:r w:rsidRPr="00D23E82">
        <w:rPr>
          <w:rFonts w:ascii="Times New Roman" w:hAnsi="Times New Roman" w:cs="Times New Roman"/>
          <w:sz w:val="28"/>
          <w:szCs w:val="28"/>
        </w:rPr>
        <w:t>контроле за</w:t>
      </w:r>
      <w:proofErr w:type="gramEnd"/>
      <w:r w:rsidRPr="00D23E82">
        <w:rPr>
          <w:rFonts w:ascii="Times New Roman" w:hAnsi="Times New Roman" w:cs="Times New Roman"/>
          <w:sz w:val="28"/>
          <w:szCs w:val="28"/>
        </w:rPr>
        <w:t xml:space="preserve"> использованием и охраной земель на территории муниципального образования </w:t>
      </w:r>
      <w:proofErr w:type="spellStart"/>
      <w:r w:rsidRPr="00D23E82">
        <w:rPr>
          <w:rFonts w:ascii="Times New Roman" w:hAnsi="Times New Roman" w:cs="Times New Roman"/>
          <w:sz w:val="28"/>
          <w:szCs w:val="28"/>
        </w:rPr>
        <w:t>Благодарновский</w:t>
      </w:r>
      <w:proofErr w:type="spellEnd"/>
      <w:r w:rsidRPr="00D23E82">
        <w:rPr>
          <w:rFonts w:ascii="Times New Roman" w:hAnsi="Times New Roman" w:cs="Times New Roman"/>
          <w:sz w:val="28"/>
          <w:szCs w:val="28"/>
        </w:rPr>
        <w:t xml:space="preserve"> сельсовет </w:t>
      </w:r>
      <w:proofErr w:type="spellStart"/>
      <w:r w:rsidRPr="00D23E82">
        <w:rPr>
          <w:rFonts w:ascii="Times New Roman" w:hAnsi="Times New Roman" w:cs="Times New Roman"/>
          <w:sz w:val="28"/>
          <w:szCs w:val="28"/>
        </w:rPr>
        <w:t>Ташлинского</w:t>
      </w:r>
      <w:proofErr w:type="spellEnd"/>
      <w:r w:rsidRPr="00D23E82">
        <w:rPr>
          <w:rFonts w:ascii="Times New Roman" w:hAnsi="Times New Roman" w:cs="Times New Roman"/>
          <w:sz w:val="28"/>
          <w:szCs w:val="28"/>
        </w:rPr>
        <w:t xml:space="preserve"> района Оренбургской области» раздел 11 «Права и обязанности должностных лиц, осуществляющих муниципальный земельный контроль» изложить в новой редакции согласно приложению.</w:t>
      </w:r>
    </w:p>
    <w:p w:rsidR="00D23E82" w:rsidRPr="00D23E82" w:rsidRDefault="00D23E82" w:rsidP="00D23E82">
      <w:pPr>
        <w:pStyle w:val="ConsPlusNormal"/>
        <w:spacing w:line="276" w:lineRule="auto"/>
        <w:jc w:val="both"/>
        <w:rPr>
          <w:rFonts w:ascii="Times New Roman" w:hAnsi="Times New Roman" w:cs="Times New Roman"/>
          <w:sz w:val="28"/>
          <w:szCs w:val="28"/>
        </w:rPr>
      </w:pPr>
      <w:r w:rsidRPr="00D23E82">
        <w:rPr>
          <w:rFonts w:ascii="Times New Roman" w:hAnsi="Times New Roman" w:cs="Times New Roman"/>
          <w:spacing w:val="-17"/>
          <w:sz w:val="28"/>
          <w:szCs w:val="28"/>
        </w:rPr>
        <w:t>2.</w:t>
      </w:r>
      <w:r w:rsidRPr="00D23E82">
        <w:rPr>
          <w:rFonts w:ascii="Times New Roman" w:hAnsi="Times New Roman" w:cs="Times New Roman"/>
          <w:sz w:val="28"/>
          <w:szCs w:val="28"/>
        </w:rPr>
        <w:t xml:space="preserve">  </w:t>
      </w:r>
      <w:proofErr w:type="gramStart"/>
      <w:r w:rsidRPr="00D23E82">
        <w:rPr>
          <w:rFonts w:ascii="Times New Roman" w:hAnsi="Times New Roman" w:cs="Times New Roman"/>
          <w:sz w:val="28"/>
          <w:szCs w:val="28"/>
        </w:rPr>
        <w:t>Контроль за</w:t>
      </w:r>
      <w:proofErr w:type="gramEnd"/>
      <w:r w:rsidRPr="00D23E82">
        <w:rPr>
          <w:rFonts w:ascii="Times New Roman" w:hAnsi="Times New Roman" w:cs="Times New Roman"/>
          <w:sz w:val="28"/>
          <w:szCs w:val="28"/>
        </w:rPr>
        <w:t xml:space="preserve"> исполнением решения оставляю за главой муниципального </w:t>
      </w:r>
      <w:r w:rsidRPr="00D23E82">
        <w:rPr>
          <w:rFonts w:ascii="Times New Roman" w:hAnsi="Times New Roman" w:cs="Times New Roman"/>
          <w:sz w:val="28"/>
          <w:szCs w:val="28"/>
        </w:rPr>
        <w:lastRenderedPageBreak/>
        <w:t xml:space="preserve">образования </w:t>
      </w:r>
      <w:proofErr w:type="spellStart"/>
      <w:r w:rsidRPr="00D23E82">
        <w:rPr>
          <w:rFonts w:ascii="Times New Roman" w:hAnsi="Times New Roman" w:cs="Times New Roman"/>
          <w:sz w:val="28"/>
          <w:szCs w:val="28"/>
        </w:rPr>
        <w:t>Благодврновский</w:t>
      </w:r>
      <w:proofErr w:type="spellEnd"/>
      <w:r w:rsidRPr="00D23E82">
        <w:rPr>
          <w:rFonts w:ascii="Times New Roman" w:hAnsi="Times New Roman" w:cs="Times New Roman"/>
          <w:sz w:val="28"/>
          <w:szCs w:val="28"/>
        </w:rPr>
        <w:t xml:space="preserve"> сельсовет </w:t>
      </w:r>
      <w:proofErr w:type="spellStart"/>
      <w:r w:rsidRPr="00D23E82">
        <w:rPr>
          <w:rFonts w:ascii="Times New Roman" w:hAnsi="Times New Roman" w:cs="Times New Roman"/>
          <w:sz w:val="28"/>
          <w:szCs w:val="28"/>
        </w:rPr>
        <w:t>Ивасюк</w:t>
      </w:r>
      <w:proofErr w:type="spellEnd"/>
      <w:r w:rsidRPr="00D23E82">
        <w:rPr>
          <w:rFonts w:ascii="Times New Roman" w:hAnsi="Times New Roman" w:cs="Times New Roman"/>
          <w:sz w:val="28"/>
          <w:szCs w:val="28"/>
        </w:rPr>
        <w:t xml:space="preserve"> В.В.</w:t>
      </w:r>
    </w:p>
    <w:p w:rsidR="00D23E82" w:rsidRPr="00D23E82" w:rsidRDefault="00D23E82" w:rsidP="00D23E82">
      <w:pPr>
        <w:pStyle w:val="ConsPlusNormal"/>
        <w:spacing w:line="276" w:lineRule="auto"/>
        <w:jc w:val="both"/>
        <w:rPr>
          <w:rFonts w:ascii="Times New Roman" w:hAnsi="Times New Roman" w:cs="Times New Roman"/>
          <w:i/>
          <w:sz w:val="28"/>
          <w:szCs w:val="28"/>
        </w:rPr>
      </w:pPr>
      <w:r w:rsidRPr="00D23E82">
        <w:rPr>
          <w:rFonts w:ascii="Times New Roman" w:hAnsi="Times New Roman" w:cs="Times New Roman"/>
          <w:spacing w:val="-17"/>
          <w:sz w:val="28"/>
          <w:szCs w:val="28"/>
        </w:rPr>
        <w:t>3.</w:t>
      </w:r>
      <w:r w:rsidRPr="00D23E82">
        <w:rPr>
          <w:rFonts w:ascii="Times New Roman" w:hAnsi="Times New Roman" w:cs="Times New Roman"/>
          <w:sz w:val="28"/>
          <w:szCs w:val="28"/>
        </w:rPr>
        <w:t xml:space="preserve">    Настоящее решение вступает в силу после  официального обнародования и подлежит размещению на официальном сайте </w:t>
      </w:r>
      <w:proofErr w:type="spellStart"/>
      <w:r w:rsidRPr="00D23E82">
        <w:rPr>
          <w:rFonts w:ascii="Times New Roman" w:hAnsi="Times New Roman" w:cs="Times New Roman"/>
          <w:sz w:val="28"/>
          <w:szCs w:val="28"/>
        </w:rPr>
        <w:t>Ташлинского</w:t>
      </w:r>
      <w:proofErr w:type="spellEnd"/>
      <w:r w:rsidRPr="00D23E82">
        <w:rPr>
          <w:rFonts w:ascii="Times New Roman" w:hAnsi="Times New Roman" w:cs="Times New Roman"/>
          <w:sz w:val="28"/>
          <w:szCs w:val="28"/>
        </w:rPr>
        <w:t xml:space="preserve"> района в информационно-телекоммуникационной сети Интернет.</w:t>
      </w:r>
    </w:p>
    <w:p w:rsidR="00D23E82" w:rsidRPr="00D23E82" w:rsidRDefault="00D23E82" w:rsidP="00D23E82">
      <w:pPr>
        <w:shd w:val="clear" w:color="auto" w:fill="FFFFFF"/>
        <w:tabs>
          <w:tab w:val="left" w:leader="underscore" w:pos="3518"/>
        </w:tabs>
        <w:spacing w:line="276" w:lineRule="auto"/>
        <w:jc w:val="both"/>
        <w:rPr>
          <w:sz w:val="28"/>
          <w:szCs w:val="28"/>
        </w:rPr>
      </w:pPr>
    </w:p>
    <w:p w:rsidR="00D23E82" w:rsidRPr="00D23E82" w:rsidRDefault="00D23E82" w:rsidP="00D23E82">
      <w:pPr>
        <w:shd w:val="clear" w:color="auto" w:fill="FFFFFF"/>
        <w:tabs>
          <w:tab w:val="left" w:leader="underscore" w:pos="3518"/>
        </w:tabs>
        <w:spacing w:line="276" w:lineRule="auto"/>
        <w:jc w:val="both"/>
        <w:rPr>
          <w:sz w:val="28"/>
          <w:szCs w:val="28"/>
        </w:rPr>
      </w:pPr>
    </w:p>
    <w:p w:rsidR="00D23E82" w:rsidRPr="00D23E82" w:rsidRDefault="00D23E82" w:rsidP="00D23E82">
      <w:pPr>
        <w:tabs>
          <w:tab w:val="left" w:pos="7680"/>
        </w:tabs>
        <w:spacing w:line="276" w:lineRule="auto"/>
        <w:jc w:val="both"/>
        <w:rPr>
          <w:sz w:val="28"/>
          <w:szCs w:val="28"/>
        </w:rPr>
      </w:pPr>
      <w:r w:rsidRPr="00D23E82">
        <w:rPr>
          <w:sz w:val="28"/>
          <w:szCs w:val="28"/>
        </w:rPr>
        <w:t>Председатель Совета депутатов                                                   М.Г.Иванова</w:t>
      </w:r>
    </w:p>
    <w:p w:rsidR="00D23E82" w:rsidRPr="00D23E82" w:rsidRDefault="00D23E82" w:rsidP="00D23E82">
      <w:pPr>
        <w:tabs>
          <w:tab w:val="left" w:pos="7680"/>
        </w:tabs>
        <w:spacing w:line="276" w:lineRule="auto"/>
        <w:jc w:val="both"/>
        <w:rPr>
          <w:sz w:val="28"/>
          <w:szCs w:val="28"/>
        </w:rPr>
      </w:pPr>
    </w:p>
    <w:p w:rsidR="00D23E82" w:rsidRPr="00D23E82" w:rsidRDefault="00D23E82" w:rsidP="00D23E82">
      <w:pPr>
        <w:tabs>
          <w:tab w:val="left" w:pos="7680"/>
        </w:tabs>
        <w:spacing w:line="276" w:lineRule="auto"/>
        <w:jc w:val="both"/>
        <w:rPr>
          <w:sz w:val="28"/>
          <w:szCs w:val="28"/>
        </w:rPr>
      </w:pPr>
    </w:p>
    <w:p w:rsidR="00D23E82" w:rsidRPr="00D23E82" w:rsidRDefault="00D23E82" w:rsidP="00D23E82">
      <w:pPr>
        <w:spacing w:line="276" w:lineRule="auto"/>
        <w:jc w:val="both"/>
        <w:rPr>
          <w:sz w:val="28"/>
          <w:szCs w:val="28"/>
        </w:rPr>
      </w:pPr>
      <w:r w:rsidRPr="00D23E82">
        <w:rPr>
          <w:sz w:val="28"/>
          <w:szCs w:val="28"/>
        </w:rPr>
        <w:t xml:space="preserve">Глава муниципального образования                                                 В.В. </w:t>
      </w:r>
      <w:proofErr w:type="spellStart"/>
      <w:r w:rsidRPr="00D23E82">
        <w:rPr>
          <w:sz w:val="28"/>
          <w:szCs w:val="28"/>
        </w:rPr>
        <w:t>Ивасюк</w:t>
      </w:r>
      <w:proofErr w:type="spellEnd"/>
    </w:p>
    <w:p w:rsidR="00D23E82" w:rsidRPr="00D23E82" w:rsidRDefault="00D23E82" w:rsidP="00D23E82">
      <w:pPr>
        <w:spacing w:line="276" w:lineRule="auto"/>
        <w:jc w:val="both"/>
        <w:rPr>
          <w:sz w:val="28"/>
          <w:szCs w:val="28"/>
        </w:rPr>
      </w:pPr>
    </w:p>
    <w:p w:rsidR="00D23E82" w:rsidRPr="00D23E82" w:rsidRDefault="00D23E82" w:rsidP="00D23E82">
      <w:pPr>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r w:rsidRPr="00D23E82">
        <w:rPr>
          <w:sz w:val="28"/>
          <w:szCs w:val="28"/>
        </w:rPr>
        <w:t>Разослано: администрации района, прокурору района, в дело</w:t>
      </w: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ind w:right="-1"/>
        <w:jc w:val="both"/>
        <w:rPr>
          <w:sz w:val="28"/>
          <w:szCs w:val="28"/>
        </w:rPr>
      </w:pPr>
    </w:p>
    <w:p w:rsidR="00D23E82" w:rsidRPr="00D23E82" w:rsidRDefault="00D23E82" w:rsidP="00D23E82">
      <w:pPr>
        <w:shd w:val="clear" w:color="auto" w:fill="FFFFFF"/>
        <w:spacing w:line="312" w:lineRule="exact"/>
        <w:ind w:right="19"/>
        <w:jc w:val="right"/>
        <w:rPr>
          <w:sz w:val="28"/>
          <w:szCs w:val="28"/>
        </w:rPr>
      </w:pPr>
    </w:p>
    <w:p w:rsidR="00D23E82" w:rsidRPr="00D23E82" w:rsidRDefault="00D23E82" w:rsidP="00D23E82">
      <w:pPr>
        <w:shd w:val="clear" w:color="auto" w:fill="FFFFFF"/>
        <w:spacing w:line="312" w:lineRule="exact"/>
        <w:ind w:right="19"/>
        <w:jc w:val="right"/>
        <w:rPr>
          <w:spacing w:val="-1"/>
          <w:sz w:val="28"/>
          <w:szCs w:val="28"/>
        </w:rPr>
      </w:pPr>
    </w:p>
    <w:p w:rsidR="00D23E82" w:rsidRPr="00D23E82" w:rsidRDefault="00D23E82" w:rsidP="00D23E82">
      <w:pPr>
        <w:shd w:val="clear" w:color="auto" w:fill="FFFFFF"/>
        <w:spacing w:line="312" w:lineRule="exact"/>
        <w:ind w:right="19"/>
        <w:jc w:val="right"/>
        <w:rPr>
          <w:spacing w:val="-1"/>
          <w:sz w:val="28"/>
          <w:szCs w:val="28"/>
        </w:rPr>
      </w:pPr>
    </w:p>
    <w:p w:rsidR="00D23E82" w:rsidRPr="00D23E82" w:rsidRDefault="00D23E82" w:rsidP="00D23E82">
      <w:pPr>
        <w:shd w:val="clear" w:color="auto" w:fill="FFFFFF"/>
        <w:spacing w:line="312" w:lineRule="exact"/>
        <w:ind w:right="19"/>
        <w:jc w:val="right"/>
        <w:rPr>
          <w:spacing w:val="-1"/>
          <w:sz w:val="28"/>
          <w:szCs w:val="28"/>
        </w:rPr>
      </w:pPr>
    </w:p>
    <w:p w:rsidR="00D23E82" w:rsidRPr="00D23E82" w:rsidRDefault="00D23E82" w:rsidP="00D23E82">
      <w:pPr>
        <w:shd w:val="clear" w:color="auto" w:fill="FFFFFF"/>
        <w:spacing w:line="312" w:lineRule="exact"/>
        <w:ind w:right="19"/>
        <w:jc w:val="right"/>
        <w:rPr>
          <w:spacing w:val="-1"/>
          <w:sz w:val="28"/>
          <w:szCs w:val="28"/>
        </w:rPr>
      </w:pPr>
    </w:p>
    <w:p w:rsidR="00D23E82" w:rsidRPr="00D23E82" w:rsidRDefault="00D23E82" w:rsidP="00D23E82">
      <w:pPr>
        <w:shd w:val="clear" w:color="auto" w:fill="FFFFFF"/>
        <w:spacing w:line="312" w:lineRule="exact"/>
        <w:ind w:right="19"/>
        <w:jc w:val="right"/>
        <w:rPr>
          <w:spacing w:val="-1"/>
          <w:sz w:val="28"/>
          <w:szCs w:val="28"/>
        </w:rPr>
      </w:pPr>
    </w:p>
    <w:p w:rsidR="00352F01" w:rsidRDefault="00352F01" w:rsidP="00D23E82">
      <w:pPr>
        <w:pStyle w:val="ConsPlusNormal"/>
        <w:jc w:val="right"/>
        <w:rPr>
          <w:rFonts w:ascii="Times New Roman" w:hAnsi="Times New Roman" w:cs="Times New Roman"/>
          <w:sz w:val="28"/>
          <w:szCs w:val="28"/>
        </w:rPr>
      </w:pPr>
    </w:p>
    <w:p w:rsidR="00D23E82" w:rsidRPr="00D23E82" w:rsidRDefault="00D23E82" w:rsidP="00D23E82">
      <w:pPr>
        <w:pStyle w:val="ConsPlusNormal"/>
        <w:jc w:val="right"/>
        <w:rPr>
          <w:rFonts w:ascii="Times New Roman" w:hAnsi="Times New Roman" w:cs="Times New Roman"/>
          <w:i/>
          <w:sz w:val="28"/>
          <w:szCs w:val="28"/>
        </w:rPr>
      </w:pPr>
      <w:r w:rsidRPr="00D23E82">
        <w:rPr>
          <w:rFonts w:ascii="Times New Roman" w:hAnsi="Times New Roman" w:cs="Times New Roman"/>
          <w:sz w:val="28"/>
          <w:szCs w:val="28"/>
        </w:rPr>
        <w:lastRenderedPageBreak/>
        <w:t>Приложение</w:t>
      </w:r>
    </w:p>
    <w:p w:rsidR="00D23E82" w:rsidRPr="00D23E82" w:rsidRDefault="00D23E82" w:rsidP="00D23E82">
      <w:pPr>
        <w:pStyle w:val="ConsPlusNormal"/>
        <w:jc w:val="right"/>
        <w:rPr>
          <w:rFonts w:ascii="Times New Roman" w:hAnsi="Times New Roman" w:cs="Times New Roman"/>
          <w:i/>
          <w:sz w:val="28"/>
          <w:szCs w:val="28"/>
        </w:rPr>
      </w:pPr>
      <w:r w:rsidRPr="00D23E82">
        <w:rPr>
          <w:rFonts w:ascii="Times New Roman" w:hAnsi="Times New Roman" w:cs="Times New Roman"/>
          <w:sz w:val="28"/>
          <w:szCs w:val="28"/>
        </w:rPr>
        <w:t>к решению Совета депутатов</w:t>
      </w:r>
    </w:p>
    <w:p w:rsidR="00D23E82" w:rsidRPr="00D23E82" w:rsidRDefault="00D23E82" w:rsidP="00D23E82">
      <w:pPr>
        <w:pStyle w:val="ConsPlusNormal"/>
        <w:jc w:val="right"/>
        <w:rPr>
          <w:rFonts w:ascii="Times New Roman" w:hAnsi="Times New Roman" w:cs="Times New Roman"/>
          <w:i/>
          <w:sz w:val="28"/>
          <w:szCs w:val="28"/>
        </w:rPr>
      </w:pPr>
      <w:r w:rsidRPr="00D23E82">
        <w:rPr>
          <w:rFonts w:ascii="Times New Roman" w:hAnsi="Times New Roman" w:cs="Times New Roman"/>
          <w:sz w:val="28"/>
          <w:szCs w:val="28"/>
        </w:rPr>
        <w:t xml:space="preserve">от  _________ № </w:t>
      </w:r>
      <w:proofErr w:type="spellStart"/>
      <w:r w:rsidRPr="00D23E82">
        <w:rPr>
          <w:rFonts w:ascii="Times New Roman" w:hAnsi="Times New Roman" w:cs="Times New Roman"/>
          <w:sz w:val="28"/>
          <w:szCs w:val="28"/>
        </w:rPr>
        <w:t>____</w:t>
      </w:r>
      <w:proofErr w:type="gramStart"/>
      <w:r w:rsidRPr="00D23E82">
        <w:rPr>
          <w:rFonts w:ascii="Times New Roman" w:hAnsi="Times New Roman" w:cs="Times New Roman"/>
          <w:sz w:val="28"/>
          <w:szCs w:val="28"/>
        </w:rPr>
        <w:t>_-</w:t>
      </w:r>
      <w:proofErr w:type="gramEnd"/>
      <w:r w:rsidRPr="00D23E82">
        <w:rPr>
          <w:rFonts w:ascii="Times New Roman" w:hAnsi="Times New Roman" w:cs="Times New Roman"/>
          <w:sz w:val="28"/>
          <w:szCs w:val="28"/>
        </w:rPr>
        <w:t>рс</w:t>
      </w:r>
      <w:proofErr w:type="spellEnd"/>
    </w:p>
    <w:p w:rsidR="00D23E82" w:rsidRPr="00D23E82" w:rsidRDefault="00D23E82" w:rsidP="00D23E82">
      <w:pPr>
        <w:pStyle w:val="a5"/>
        <w:jc w:val="center"/>
        <w:rPr>
          <w:rFonts w:ascii="Times New Roman" w:hAnsi="Times New Roman" w:cs="Times New Roman"/>
          <w:sz w:val="28"/>
          <w:szCs w:val="28"/>
        </w:rPr>
      </w:pPr>
    </w:p>
    <w:p w:rsidR="00D23E82" w:rsidRPr="00D23E82" w:rsidRDefault="00D23E82" w:rsidP="00D23E82">
      <w:pPr>
        <w:pStyle w:val="a5"/>
        <w:jc w:val="center"/>
        <w:rPr>
          <w:rStyle w:val="msonormal0"/>
          <w:rFonts w:ascii="Times New Roman" w:hAnsi="Times New Roman" w:cs="Times New Roman"/>
          <w:b/>
          <w:bCs/>
          <w:spacing w:val="-1"/>
          <w:sz w:val="28"/>
          <w:szCs w:val="28"/>
        </w:rPr>
      </w:pPr>
      <w:r w:rsidRPr="00D23E82">
        <w:rPr>
          <w:rFonts w:ascii="Times New Roman" w:hAnsi="Times New Roman" w:cs="Times New Roman"/>
          <w:b/>
          <w:sz w:val="28"/>
          <w:szCs w:val="28"/>
        </w:rPr>
        <w:t>11. Права и обязанности должностных лиц, осуществляющих муниципальный земельный контроль</w:t>
      </w:r>
    </w:p>
    <w:p w:rsidR="00D23E82" w:rsidRPr="00D23E82" w:rsidRDefault="00D23E82" w:rsidP="00D23E82">
      <w:pPr>
        <w:pStyle w:val="a5"/>
        <w:jc w:val="center"/>
        <w:rPr>
          <w:rStyle w:val="msonormal0"/>
          <w:rFonts w:ascii="Times New Roman" w:hAnsi="Times New Roman" w:cs="Times New Roman"/>
          <w:b/>
          <w:sz w:val="28"/>
          <w:szCs w:val="28"/>
        </w:rPr>
      </w:pPr>
    </w:p>
    <w:p w:rsidR="00D23E82" w:rsidRPr="00D23E82" w:rsidRDefault="00D23E82" w:rsidP="00D23E82">
      <w:pPr>
        <w:pStyle w:val="a5"/>
        <w:jc w:val="both"/>
        <w:rPr>
          <w:rStyle w:val="msonormal0"/>
          <w:rFonts w:ascii="Times New Roman" w:hAnsi="Times New Roman" w:cs="Times New Roman"/>
          <w:sz w:val="28"/>
          <w:szCs w:val="28"/>
        </w:rPr>
      </w:pPr>
      <w:r w:rsidRPr="00D23E82">
        <w:rPr>
          <w:rStyle w:val="msonormal0"/>
          <w:rFonts w:ascii="Times New Roman" w:hAnsi="Times New Roman" w:cs="Times New Roman"/>
          <w:spacing w:val="-10"/>
          <w:sz w:val="28"/>
          <w:szCs w:val="28"/>
        </w:rPr>
        <w:t>11.1.</w:t>
      </w:r>
      <w:r w:rsidRPr="00D23E82">
        <w:rPr>
          <w:rStyle w:val="apple-converted-space"/>
          <w:rFonts w:ascii="Times New Roman" w:hAnsi="Times New Roman" w:cs="Times New Roman"/>
          <w:sz w:val="28"/>
          <w:szCs w:val="28"/>
        </w:rPr>
        <w:t xml:space="preserve"> </w:t>
      </w:r>
      <w:r w:rsidRPr="00D23E82">
        <w:rPr>
          <w:rStyle w:val="msonormal0"/>
          <w:rFonts w:ascii="Times New Roman" w:hAnsi="Times New Roman" w:cs="Times New Roman"/>
          <w:spacing w:val="-2"/>
          <w:sz w:val="28"/>
          <w:szCs w:val="28"/>
        </w:rPr>
        <w:t xml:space="preserve">Должностные лица, осуществляющие муниципальный земельный </w:t>
      </w:r>
      <w:r w:rsidRPr="00D23E82">
        <w:rPr>
          <w:rStyle w:val="msonormal0"/>
          <w:rFonts w:ascii="Times New Roman" w:hAnsi="Times New Roman" w:cs="Times New Roman"/>
          <w:sz w:val="28"/>
          <w:szCs w:val="28"/>
        </w:rPr>
        <w:t xml:space="preserve">контроль, имеют право: </w:t>
      </w:r>
    </w:p>
    <w:p w:rsidR="00D23E82" w:rsidRPr="00D23E82" w:rsidRDefault="00D23E82" w:rsidP="00D23E82">
      <w:pPr>
        <w:pStyle w:val="a5"/>
        <w:jc w:val="both"/>
        <w:rPr>
          <w:rStyle w:val="msonormal0"/>
          <w:rFonts w:ascii="Times New Roman" w:hAnsi="Times New Roman" w:cs="Times New Roman"/>
          <w:sz w:val="28"/>
          <w:szCs w:val="28"/>
        </w:rPr>
      </w:pPr>
      <w:r w:rsidRPr="00D23E82">
        <w:rPr>
          <w:rStyle w:val="msonormal0"/>
          <w:rFonts w:ascii="Times New Roman" w:hAnsi="Times New Roman" w:cs="Times New Roman"/>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D23E82" w:rsidRPr="00D23E82" w:rsidRDefault="00D23E82" w:rsidP="00D23E82">
      <w:pPr>
        <w:pStyle w:val="a5"/>
        <w:jc w:val="both"/>
        <w:rPr>
          <w:rStyle w:val="msonormal0"/>
          <w:rFonts w:ascii="Times New Roman" w:hAnsi="Times New Roman" w:cs="Times New Roman"/>
          <w:sz w:val="28"/>
          <w:szCs w:val="28"/>
        </w:rPr>
      </w:pPr>
      <w:r w:rsidRPr="00D23E82">
        <w:rPr>
          <w:rStyle w:val="msonormal0"/>
          <w:rFonts w:ascii="Times New Roman" w:hAnsi="Times New Roman" w:cs="Times New Roman"/>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земельного контроля;</w:t>
      </w:r>
    </w:p>
    <w:p w:rsidR="00D23E82" w:rsidRPr="00D23E82" w:rsidRDefault="00D23E82" w:rsidP="00D23E82">
      <w:pPr>
        <w:pStyle w:val="a5"/>
        <w:jc w:val="both"/>
        <w:rPr>
          <w:rStyle w:val="msonormal0"/>
          <w:rFonts w:ascii="Times New Roman" w:hAnsi="Times New Roman" w:cs="Times New Roman"/>
          <w:sz w:val="28"/>
          <w:szCs w:val="28"/>
        </w:rPr>
      </w:pPr>
      <w:r w:rsidRPr="00D23E82">
        <w:rPr>
          <w:rStyle w:val="msonormal0"/>
          <w:rFonts w:ascii="Times New Roman" w:hAnsi="Times New Roman" w:cs="Times New Roman"/>
          <w:spacing w:val="-10"/>
          <w:sz w:val="28"/>
          <w:szCs w:val="28"/>
        </w:rPr>
        <w:t>11.2.</w:t>
      </w:r>
      <w:r w:rsidRPr="00D23E82">
        <w:rPr>
          <w:rStyle w:val="apple-converted-space"/>
          <w:rFonts w:ascii="Times New Roman" w:hAnsi="Times New Roman" w:cs="Times New Roman"/>
          <w:sz w:val="28"/>
          <w:szCs w:val="28"/>
        </w:rPr>
        <w:t xml:space="preserve"> </w:t>
      </w:r>
      <w:r w:rsidRPr="00D23E82">
        <w:rPr>
          <w:rStyle w:val="msonormal0"/>
          <w:rFonts w:ascii="Times New Roman" w:hAnsi="Times New Roman" w:cs="Times New Roman"/>
          <w:spacing w:val="-1"/>
          <w:sz w:val="28"/>
          <w:szCs w:val="28"/>
        </w:rPr>
        <w:t xml:space="preserve">Должностные лица, осуществляющие муниципальный земельный </w:t>
      </w:r>
      <w:r w:rsidRPr="00D23E82">
        <w:rPr>
          <w:rStyle w:val="msonormal0"/>
          <w:rFonts w:ascii="Times New Roman" w:hAnsi="Times New Roman" w:cs="Times New Roman"/>
          <w:sz w:val="28"/>
          <w:szCs w:val="28"/>
        </w:rPr>
        <w:t>контроль, обязаны:</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3) проводить проверку на основании распоряжения Главы администрации сельсовет</w:t>
      </w:r>
      <w:proofErr w:type="gramStart"/>
      <w:r w:rsidRPr="00D23E82">
        <w:rPr>
          <w:rFonts w:ascii="Times New Roman" w:hAnsi="Times New Roman" w:cs="Times New Roman"/>
          <w:sz w:val="28"/>
          <w:szCs w:val="28"/>
        </w:rPr>
        <w:t>а о ее</w:t>
      </w:r>
      <w:proofErr w:type="gramEnd"/>
      <w:r w:rsidRPr="00D23E82">
        <w:rPr>
          <w:rFonts w:ascii="Times New Roman" w:hAnsi="Times New Roman" w:cs="Times New Roman"/>
          <w:sz w:val="28"/>
          <w:szCs w:val="28"/>
        </w:rPr>
        <w:t xml:space="preserve"> проведении в соответствии с ее назначением;</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7" w:history="1">
        <w:r w:rsidRPr="00D23E82">
          <w:rPr>
            <w:rFonts w:ascii="Times New Roman" w:hAnsi="Times New Roman" w:cs="Times New Roman"/>
            <w:sz w:val="28"/>
            <w:szCs w:val="28"/>
          </w:rPr>
          <w:t>подпунктах "а"</w:t>
        </w:r>
      </w:hyperlink>
      <w:r w:rsidRPr="00D23E82">
        <w:rPr>
          <w:rFonts w:ascii="Times New Roman" w:hAnsi="Times New Roman" w:cs="Times New Roman"/>
          <w:sz w:val="28"/>
          <w:szCs w:val="28"/>
        </w:rPr>
        <w:t xml:space="preserve"> и </w:t>
      </w:r>
      <w:hyperlink r:id="rId8" w:history="1">
        <w:r w:rsidRPr="00D23E82">
          <w:rPr>
            <w:rFonts w:ascii="Times New Roman" w:hAnsi="Times New Roman" w:cs="Times New Roman"/>
            <w:sz w:val="28"/>
            <w:szCs w:val="28"/>
          </w:rPr>
          <w:t>"б" пункта 4.5</w:t>
        </w:r>
      </w:hyperlink>
      <w:r w:rsidRPr="00D23E82">
        <w:rPr>
          <w:rFonts w:ascii="Times New Roman" w:hAnsi="Times New Roman" w:cs="Times New Roman"/>
          <w:sz w:val="28"/>
          <w:szCs w:val="28"/>
        </w:rPr>
        <w:t xml:space="preserve"> настоящего Положения копии документа о согласовании проведения проверки;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w:t>
      </w:r>
      <w:r w:rsidRPr="00D23E82">
        <w:rPr>
          <w:rFonts w:ascii="Times New Roman" w:hAnsi="Times New Roman" w:cs="Times New Roman"/>
          <w:sz w:val="28"/>
          <w:szCs w:val="28"/>
        </w:rPr>
        <w:lastRenderedPageBreak/>
        <w:t>уполномоченного представителя физического лица   с результатами проверки;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D23E82" w:rsidRPr="00D23E82" w:rsidRDefault="00D23E82" w:rsidP="00D23E82">
      <w:pPr>
        <w:pStyle w:val="a5"/>
        <w:jc w:val="both"/>
        <w:rPr>
          <w:rFonts w:ascii="Times New Roman" w:hAnsi="Times New Roman" w:cs="Times New Roman"/>
          <w:sz w:val="28"/>
          <w:szCs w:val="28"/>
        </w:rPr>
      </w:pPr>
      <w:proofErr w:type="gramStart"/>
      <w:r w:rsidRPr="00D23E82">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23E82">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11) соблюдать сроки проведения проверки, установленные настоящим Федеральным законом;</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 xml:space="preserve">15) Орган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9" w:history="1">
        <w:r w:rsidRPr="00D23E82">
          <w:rPr>
            <w:rFonts w:ascii="Times New Roman" w:hAnsi="Times New Roman" w:cs="Times New Roman"/>
            <w:sz w:val="28"/>
            <w:szCs w:val="28"/>
          </w:rPr>
          <w:t>законодательством</w:t>
        </w:r>
      </w:hyperlink>
      <w:r w:rsidRPr="00D23E82">
        <w:rPr>
          <w:rFonts w:ascii="Times New Roman" w:hAnsi="Times New Roman" w:cs="Times New Roman"/>
          <w:sz w:val="28"/>
          <w:szCs w:val="28"/>
        </w:rPr>
        <w:t xml:space="preserve"> Российской Федерации.</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 xml:space="preserve">16) Орган муниципального земельного контроля осуществляет </w:t>
      </w:r>
      <w:proofErr w:type="gramStart"/>
      <w:r w:rsidRPr="00D23E82">
        <w:rPr>
          <w:rFonts w:ascii="Times New Roman" w:hAnsi="Times New Roman" w:cs="Times New Roman"/>
          <w:sz w:val="28"/>
          <w:szCs w:val="28"/>
        </w:rPr>
        <w:t>контроль за</w:t>
      </w:r>
      <w:proofErr w:type="gramEnd"/>
      <w:r w:rsidRPr="00D23E82">
        <w:rPr>
          <w:rFonts w:ascii="Times New Roman" w:hAnsi="Times New Roman" w:cs="Times New Roman"/>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w:t>
      </w:r>
      <w:r w:rsidRPr="00D23E82">
        <w:rPr>
          <w:rFonts w:ascii="Times New Roman" w:hAnsi="Times New Roman" w:cs="Times New Roman"/>
          <w:sz w:val="28"/>
          <w:szCs w:val="28"/>
        </w:rPr>
        <w:lastRenderedPageBreak/>
        <w:t>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23E82" w:rsidRPr="00D23E82" w:rsidRDefault="00D23E82" w:rsidP="00D23E82">
      <w:pPr>
        <w:pStyle w:val="a5"/>
        <w:jc w:val="both"/>
        <w:rPr>
          <w:rFonts w:ascii="Times New Roman" w:hAnsi="Times New Roman" w:cs="Times New Roman"/>
          <w:sz w:val="28"/>
          <w:szCs w:val="28"/>
        </w:rPr>
      </w:pPr>
      <w:r w:rsidRPr="00D23E82">
        <w:rPr>
          <w:rFonts w:ascii="Times New Roman" w:hAnsi="Times New Roman" w:cs="Times New Roman"/>
          <w:sz w:val="28"/>
          <w:szCs w:val="28"/>
        </w:rPr>
        <w:t>17)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23E82" w:rsidRPr="00D23E82" w:rsidRDefault="00D23E82" w:rsidP="00D23E82">
      <w:pPr>
        <w:pStyle w:val="a5"/>
        <w:jc w:val="both"/>
        <w:rPr>
          <w:rFonts w:ascii="Times New Roman" w:hAnsi="Times New Roman" w:cs="Times New Roman"/>
          <w:sz w:val="28"/>
          <w:szCs w:val="28"/>
        </w:rPr>
      </w:pPr>
    </w:p>
    <w:p w:rsidR="00D23E82" w:rsidRPr="00D23E82" w:rsidRDefault="00D23E82" w:rsidP="00D23E82">
      <w:pPr>
        <w:spacing w:line="276" w:lineRule="auto"/>
        <w:ind w:right="-1" w:firstLine="709"/>
        <w:jc w:val="both"/>
        <w:rPr>
          <w:sz w:val="28"/>
          <w:szCs w:val="28"/>
        </w:rPr>
      </w:pPr>
    </w:p>
    <w:p w:rsidR="00D23E82" w:rsidRPr="00D23E82" w:rsidRDefault="00D23E82" w:rsidP="00D23E82">
      <w:pPr>
        <w:spacing w:line="276" w:lineRule="auto"/>
        <w:ind w:right="-1" w:firstLine="709"/>
        <w:jc w:val="both"/>
        <w:rPr>
          <w:sz w:val="28"/>
          <w:szCs w:val="28"/>
        </w:rPr>
      </w:pPr>
    </w:p>
    <w:p w:rsidR="00D23E82" w:rsidRPr="00D23E82" w:rsidRDefault="00D23E82" w:rsidP="00D23E82">
      <w:pPr>
        <w:spacing w:line="276" w:lineRule="auto"/>
        <w:ind w:firstLine="709"/>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tabs>
          <w:tab w:val="left" w:pos="8085"/>
        </w:tabs>
        <w:autoSpaceDE w:val="0"/>
        <w:autoSpaceDN w:val="0"/>
        <w:adjustRightInd w:val="0"/>
        <w:ind w:right="-143" w:firstLine="540"/>
        <w:jc w:val="both"/>
        <w:rPr>
          <w:sz w:val="28"/>
          <w:szCs w:val="28"/>
        </w:rPr>
      </w:pPr>
    </w:p>
    <w:p w:rsidR="00D23E82" w:rsidRPr="00D23E82" w:rsidRDefault="00D23E82" w:rsidP="00D23E82">
      <w:pPr>
        <w:rPr>
          <w:sz w:val="28"/>
          <w:szCs w:val="28"/>
        </w:rPr>
      </w:pPr>
    </w:p>
    <w:p w:rsidR="00CE49EF" w:rsidRPr="00D23E82" w:rsidRDefault="00CE49EF">
      <w:pPr>
        <w:rPr>
          <w:sz w:val="28"/>
          <w:szCs w:val="28"/>
        </w:rPr>
      </w:pPr>
    </w:p>
    <w:sectPr w:rsidR="00CE49EF" w:rsidRPr="00D23E82" w:rsidSect="00CE4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3525C"/>
    <w:multiLevelType w:val="hybridMultilevel"/>
    <w:tmpl w:val="5AC6F38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E82"/>
    <w:rsid w:val="001105FC"/>
    <w:rsid w:val="00352F01"/>
    <w:rsid w:val="004725FC"/>
    <w:rsid w:val="00520AA8"/>
    <w:rsid w:val="00911025"/>
    <w:rsid w:val="00B6618F"/>
    <w:rsid w:val="00B76D83"/>
    <w:rsid w:val="00CE49EF"/>
    <w:rsid w:val="00D23E82"/>
    <w:rsid w:val="00F5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3E82"/>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E82"/>
    <w:rPr>
      <w:rFonts w:ascii="Times New Roman" w:eastAsia="Times New Roman" w:hAnsi="Times New Roman" w:cs="Times New Roman"/>
      <w:b/>
      <w:bCs/>
      <w:sz w:val="36"/>
      <w:szCs w:val="24"/>
      <w:lang w:eastAsia="ru-RU"/>
    </w:rPr>
  </w:style>
  <w:style w:type="paragraph" w:styleId="a3">
    <w:name w:val="Block Text"/>
    <w:basedOn w:val="a"/>
    <w:semiHidden/>
    <w:unhideWhenUsed/>
    <w:rsid w:val="00D23E82"/>
    <w:pPr>
      <w:ind w:left="567" w:right="4536"/>
    </w:pPr>
    <w:rPr>
      <w:sz w:val="28"/>
    </w:rPr>
  </w:style>
  <w:style w:type="paragraph" w:customStyle="1" w:styleId="ConsPlusTitle">
    <w:name w:val="ConsPlusTitle"/>
    <w:rsid w:val="00D23E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23E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5"/>
    <w:uiPriority w:val="1"/>
    <w:locked/>
    <w:rsid w:val="00D23E82"/>
    <w:rPr>
      <w:rFonts w:cs="Calibri"/>
    </w:rPr>
  </w:style>
  <w:style w:type="paragraph" w:styleId="a5">
    <w:name w:val="No Spacing"/>
    <w:link w:val="a4"/>
    <w:uiPriority w:val="1"/>
    <w:qFormat/>
    <w:rsid w:val="00D23E82"/>
    <w:pPr>
      <w:spacing w:after="0" w:line="240" w:lineRule="auto"/>
    </w:pPr>
    <w:rPr>
      <w:rFonts w:cs="Calibri"/>
    </w:rPr>
  </w:style>
  <w:style w:type="character" w:customStyle="1" w:styleId="msonormal0">
    <w:name w:val="msonormal"/>
    <w:basedOn w:val="a0"/>
    <w:rsid w:val="00D23E82"/>
  </w:style>
  <w:style w:type="character" w:customStyle="1" w:styleId="apple-converted-space">
    <w:name w:val="apple-converted-space"/>
    <w:basedOn w:val="a0"/>
    <w:rsid w:val="00D23E82"/>
  </w:style>
  <w:style w:type="paragraph" w:styleId="a6">
    <w:name w:val="Balloon Text"/>
    <w:basedOn w:val="a"/>
    <w:link w:val="a7"/>
    <w:uiPriority w:val="99"/>
    <w:semiHidden/>
    <w:unhideWhenUsed/>
    <w:rsid w:val="00D23E82"/>
    <w:rPr>
      <w:rFonts w:ascii="Tahoma" w:hAnsi="Tahoma" w:cs="Tahoma"/>
      <w:sz w:val="16"/>
      <w:szCs w:val="16"/>
    </w:rPr>
  </w:style>
  <w:style w:type="character" w:customStyle="1" w:styleId="a7">
    <w:name w:val="Текст выноски Знак"/>
    <w:basedOn w:val="a0"/>
    <w:link w:val="a6"/>
    <w:uiPriority w:val="99"/>
    <w:semiHidden/>
    <w:rsid w:val="00D23E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05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4A770582E2495A700754F57B51BF576EF0F5CD319C7D7768CF01EC47DD2AEB2410BCBB88888DAf8fFJ" TargetMode="External"/><Relationship Id="rId3" Type="http://schemas.openxmlformats.org/officeDocument/2006/relationships/settings" Target="settings.xml"/><Relationship Id="rId7" Type="http://schemas.openxmlformats.org/officeDocument/2006/relationships/hyperlink" Target="consultantplus://offline/ref=C724A770582E2495A700754F57B51BF576EF0F5CD319C7D7768CF01EC47DD2AEB2410BCBB88888DAf8f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1791651F6003BEC8076F3DAC67F62D332751025F2C25CF83909F9EEEm1q7G" TargetMode="External"/><Relationship Id="rId11" Type="http://schemas.openxmlformats.org/officeDocument/2006/relationships/theme" Target="theme/theme1.xml"/><Relationship Id="rId5" Type="http://schemas.openxmlformats.org/officeDocument/2006/relationships/hyperlink" Target="consultantplus://offline/ref=441791651F6003BEC8076F3DAC67F62D33275F065D2925CF83909F9EEEm1q7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2021-03-01T04:46:00Z</dcterms:created>
  <dcterms:modified xsi:type="dcterms:W3CDTF">2021-03-01T05:01:00Z</dcterms:modified>
</cp:coreProperties>
</file>