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8F" w:rsidRPr="005D4B8F" w:rsidRDefault="005D4B8F" w:rsidP="005D4B8F">
      <w:pPr>
        <w:pStyle w:val="aa"/>
        <w:ind w:right="5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8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D4B8F" w:rsidRPr="005D4B8F" w:rsidRDefault="005D4B8F" w:rsidP="005D4B8F">
      <w:pPr>
        <w:pStyle w:val="aa"/>
        <w:ind w:right="5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D4B8F" w:rsidRPr="005D4B8F" w:rsidRDefault="005D4B8F" w:rsidP="005D4B8F">
      <w:pPr>
        <w:pStyle w:val="aa"/>
        <w:ind w:right="53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4B8F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5D4B8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D4B8F" w:rsidRPr="005D4B8F" w:rsidRDefault="005D4B8F" w:rsidP="005D4B8F">
      <w:pPr>
        <w:pStyle w:val="aa"/>
        <w:ind w:right="53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4B8F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D4B8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D4B8F" w:rsidRPr="005D4B8F" w:rsidRDefault="005D4B8F" w:rsidP="005D4B8F">
      <w:pPr>
        <w:pStyle w:val="aa"/>
        <w:ind w:right="5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8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5D4B8F" w:rsidRPr="005D4B8F" w:rsidRDefault="005D4B8F" w:rsidP="005D4B8F">
      <w:pPr>
        <w:pStyle w:val="aa"/>
        <w:ind w:right="5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8F"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5D4B8F" w:rsidRPr="005D4B8F" w:rsidRDefault="005D4B8F" w:rsidP="005D4B8F">
      <w:pPr>
        <w:pStyle w:val="aa"/>
        <w:ind w:right="53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8F" w:rsidRPr="005D4B8F" w:rsidRDefault="005D4B8F" w:rsidP="007212CD">
      <w:pPr>
        <w:pStyle w:val="aa"/>
        <w:ind w:right="5385"/>
        <w:jc w:val="center"/>
        <w:rPr>
          <w:rFonts w:ascii="Times New Roman" w:hAnsi="Times New Roman" w:cs="Times New Roman"/>
          <w:b/>
        </w:rPr>
      </w:pPr>
      <w:proofErr w:type="gramStart"/>
      <w:r w:rsidRPr="005D4B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D4B8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D4B8F" w:rsidRPr="005D4B8F" w:rsidRDefault="005D4B8F" w:rsidP="005D4B8F">
      <w:pPr>
        <w:pStyle w:val="aa"/>
        <w:tabs>
          <w:tab w:val="left" w:pos="4111"/>
        </w:tabs>
        <w:ind w:right="6378"/>
        <w:jc w:val="center"/>
        <w:rPr>
          <w:rFonts w:ascii="Times New Roman" w:hAnsi="Times New Roman" w:cs="Times New Roman"/>
        </w:rPr>
      </w:pPr>
      <w:r w:rsidRPr="005D4B8F">
        <w:rPr>
          <w:rFonts w:ascii="Times New Roman" w:hAnsi="Times New Roman" w:cs="Times New Roman"/>
        </w:rPr>
        <w:t xml:space="preserve">                27.10.2015 г</w:t>
      </w:r>
      <w:r>
        <w:rPr>
          <w:rFonts w:ascii="Times New Roman" w:hAnsi="Times New Roman" w:cs="Times New Roman"/>
        </w:rPr>
        <w:t xml:space="preserve">.  №  </w:t>
      </w:r>
      <w:r w:rsidRPr="005D4B8F"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>9-</w:t>
      </w:r>
      <w:r w:rsidRPr="005D4B8F">
        <w:rPr>
          <w:rFonts w:ascii="Times New Roman" w:hAnsi="Times New Roman" w:cs="Times New Roman"/>
        </w:rPr>
        <w:t>рс</w:t>
      </w:r>
    </w:p>
    <w:p w:rsidR="005D4B8F" w:rsidRDefault="007212CD" w:rsidP="005D4B8F">
      <w:pPr>
        <w:pStyle w:val="aa"/>
        <w:ind w:right="63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4B8F" w:rsidRPr="005D4B8F">
        <w:rPr>
          <w:rFonts w:ascii="Times New Roman" w:hAnsi="Times New Roman" w:cs="Times New Roman"/>
          <w:sz w:val="24"/>
          <w:szCs w:val="24"/>
        </w:rPr>
        <w:t>с. Благодарное</w:t>
      </w:r>
    </w:p>
    <w:p w:rsidR="007212CD" w:rsidRPr="005D4B8F" w:rsidRDefault="007212CD" w:rsidP="005D4B8F">
      <w:pPr>
        <w:pStyle w:val="aa"/>
        <w:ind w:right="6378"/>
        <w:jc w:val="center"/>
        <w:rPr>
          <w:rFonts w:ascii="Times New Roman" w:hAnsi="Times New Roman" w:cs="Times New Roman"/>
          <w:sz w:val="24"/>
          <w:szCs w:val="24"/>
        </w:rPr>
      </w:pPr>
    </w:p>
    <w:p w:rsidR="00792D67" w:rsidRPr="00E87954" w:rsidRDefault="00792D67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954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дорожного </w:t>
      </w:r>
      <w:proofErr w:type="gramStart"/>
      <w:r w:rsidRPr="00E8795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 обеспечением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сохранности автомобильных дорог местного значения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E87954">
        <w:rPr>
          <w:rFonts w:ascii="Times New Roman" w:hAnsi="Times New Roman" w:cs="Times New Roman"/>
          <w:b w:val="0"/>
          <w:sz w:val="28"/>
          <w:szCs w:val="28"/>
        </w:rPr>
        <w:t>Б</w:t>
      </w:r>
      <w:r w:rsidR="005D4B8F">
        <w:rPr>
          <w:rFonts w:ascii="Times New Roman" w:hAnsi="Times New Roman" w:cs="Times New Roman"/>
          <w:b w:val="0"/>
          <w:sz w:val="28"/>
          <w:szCs w:val="28"/>
        </w:rPr>
        <w:t>лагодарновский</w:t>
      </w:r>
      <w:proofErr w:type="spellEnd"/>
      <w:r w:rsidR="005D4B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="00E87954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в соответствии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Федеральными законами от 8 ноября 2007 года </w:t>
      </w:r>
      <w:hyperlink r:id="rId7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257-ФЗ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6 октября 2003 года </w:t>
      </w:r>
      <w:hyperlink r:id="rId8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131-ФЗ</w:t>
        </w:r>
        <w:proofErr w:type="gramEnd"/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Об общих принципах организации местного самоуправления в Российской Федерации", от 26 декабря 2008 года </w:t>
      </w:r>
      <w:hyperlink r:id="rId9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294-ФЗ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Бородинский сельсовет Ташлинского района Оренбургской области</w:t>
      </w:r>
      <w:proofErr w:type="gramEnd"/>
    </w:p>
    <w:p w:rsidR="00792D67" w:rsidRPr="00792D67" w:rsidRDefault="00792D67" w:rsidP="00E879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5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Порядок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организации и осуществления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согласно приложению.</w:t>
      </w:r>
    </w:p>
    <w:p w:rsidR="00E87954" w:rsidRPr="00A0269D" w:rsidRDefault="00E87954" w:rsidP="00E8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2.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026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87954" w:rsidRPr="00E87954" w:rsidRDefault="00E87954" w:rsidP="00E87954">
      <w:pPr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</w:t>
      </w: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>3</w:t>
      </w:r>
      <w:r w:rsidRPr="00E87954">
        <w:rPr>
          <w:rFonts w:ascii="Times New Roman" w:eastAsia="Times New Roman" w:hAnsi="Times New Roman" w:cs="Times New Roman"/>
          <w:spacing w:val="-17"/>
          <w:sz w:val="28"/>
          <w:szCs w:val="28"/>
        </w:rPr>
        <w:t>.</w:t>
      </w:r>
      <w:r w:rsidRPr="00E8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E87954">
        <w:rPr>
          <w:rFonts w:ascii="Times New Roman" w:hAnsi="Times New Roman" w:cs="Times New Roman"/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E87954" w:rsidRPr="00E87954" w:rsidRDefault="00E87954" w:rsidP="00E87954">
      <w:pPr>
        <w:tabs>
          <w:tab w:val="left" w:pos="900"/>
          <w:tab w:val="left" w:pos="1440"/>
        </w:tabs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954" w:rsidRPr="00E87954" w:rsidRDefault="00E87954" w:rsidP="00E87954">
      <w:pPr>
        <w:jc w:val="both"/>
        <w:rPr>
          <w:rFonts w:ascii="Times New Roman" w:hAnsi="Times New Roman" w:cs="Times New Roman"/>
          <w:sz w:val="28"/>
          <w:szCs w:val="28"/>
        </w:rPr>
      </w:pPr>
      <w:r w:rsidRPr="00E87954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E87954" w:rsidRPr="00E87954" w:rsidRDefault="00E87954" w:rsidP="00E879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95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</w:t>
      </w:r>
      <w:r w:rsidR="00FF53C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F53CF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7212CD" w:rsidRPr="007212CD" w:rsidRDefault="007212CD" w:rsidP="007212CD">
      <w:pPr>
        <w:jc w:val="both"/>
        <w:rPr>
          <w:rFonts w:ascii="Times New Roman" w:hAnsi="Times New Roman" w:cs="Times New Roman"/>
          <w:sz w:val="24"/>
          <w:szCs w:val="24"/>
        </w:rPr>
      </w:pPr>
      <w:r w:rsidRPr="007212CD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района, в дело. </w:t>
      </w:r>
    </w:p>
    <w:p w:rsidR="007212CD" w:rsidRDefault="007212CD" w:rsidP="007212CD">
      <w:pPr>
        <w:jc w:val="both"/>
        <w:rPr>
          <w:b/>
        </w:rPr>
      </w:pPr>
    </w:p>
    <w:p w:rsidR="007212CD" w:rsidRDefault="007212CD" w:rsidP="007212CD">
      <w:pPr>
        <w:pStyle w:val="ConsPlusNormal"/>
        <w:rPr>
          <w:rFonts w:ascii="Times New Roman" w:hAnsi="Times New Roman" w:cs="Times New Roman"/>
          <w:i w:val="0"/>
          <w:sz w:val="24"/>
          <w:szCs w:val="24"/>
        </w:rPr>
      </w:pPr>
    </w:p>
    <w:p w:rsidR="00792D67" w:rsidRPr="008D14B2" w:rsidRDefault="00792D67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>Приложение</w:t>
      </w:r>
    </w:p>
    <w:p w:rsidR="00792D67" w:rsidRPr="008D14B2" w:rsidRDefault="00792D67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 xml:space="preserve"> Совета депутатов</w:t>
      </w:r>
    </w:p>
    <w:p w:rsidR="00792D67" w:rsidRPr="008D14B2" w:rsidRDefault="00792D67" w:rsidP="008D14B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 xml:space="preserve">от  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«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FF53CF">
        <w:rPr>
          <w:rFonts w:ascii="Times New Roman" w:hAnsi="Times New Roman" w:cs="Times New Roman"/>
          <w:i w:val="0"/>
          <w:sz w:val="24"/>
          <w:szCs w:val="24"/>
          <w:u w:val="single"/>
        </w:rPr>
        <w:t>27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»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   </w:t>
      </w:r>
      <w:r w:rsidR="00FF53CF">
        <w:rPr>
          <w:rFonts w:ascii="Times New Roman" w:hAnsi="Times New Roman" w:cs="Times New Roman"/>
          <w:i w:val="0"/>
          <w:sz w:val="24"/>
          <w:szCs w:val="24"/>
          <w:u w:val="single"/>
        </w:rPr>
        <w:t>10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  </w:t>
      </w:r>
      <w:r w:rsidRPr="008D14B2">
        <w:rPr>
          <w:rFonts w:ascii="Times New Roman" w:hAnsi="Times New Roman" w:cs="Times New Roman"/>
          <w:i w:val="0"/>
          <w:sz w:val="24"/>
          <w:szCs w:val="24"/>
        </w:rPr>
        <w:t xml:space="preserve">2015 г. 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№-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</w:t>
      </w:r>
      <w:r w:rsidR="00FF53CF">
        <w:rPr>
          <w:rFonts w:ascii="Times New Roman" w:hAnsi="Times New Roman" w:cs="Times New Roman"/>
          <w:i w:val="0"/>
          <w:sz w:val="24"/>
          <w:szCs w:val="24"/>
          <w:u w:val="single"/>
        </w:rPr>
        <w:t>2/9-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</w:t>
      </w:r>
      <w:proofErr w:type="spellStart"/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рс</w:t>
      </w:r>
      <w:proofErr w:type="spellEnd"/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792D67">
        <w:rPr>
          <w:rFonts w:ascii="Times New Roman" w:hAnsi="Times New Roman" w:cs="Times New Roman"/>
          <w:sz w:val="28"/>
          <w:szCs w:val="28"/>
        </w:rPr>
        <w:t>Порядок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дорожного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</w:p>
    <w:p w:rsidR="00792D67" w:rsidRPr="00792D67" w:rsidRDefault="00792D67" w:rsidP="00E8795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E87954" w:rsidRPr="00792D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F53CF" w:rsidRPr="00FF53CF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E87954" w:rsidRPr="00E8795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87954" w:rsidRDefault="00E87954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1.1.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Порядок организации и осуществления 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(далее - Порядок) разработан в соответствии с </w:t>
      </w:r>
      <w:hyperlink r:id="rId1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Конституцией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</w:t>
      </w:r>
      <w:hyperlink r:id="rId11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08.11.2007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2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06.10.2003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13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4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муниципальный дорожный контроль), устанавливает полномочия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 xml:space="preserve"> должностных лиц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органов местного самоуправления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сфере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FF53CF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proofErr w:type="gram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а также определяет обязанности и ответственность должностных лиц администрации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контроля, права, обязанности и ответственность физических и юридических лиц, индивидуальных предпринимателей при проведении мероприятий по муниципальному дорожному контролю.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1.3. В настоящем Порядке используются следующие понятия и обозначения: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автомобильные дороги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являющиеся ее технологической частью, защитные дорожные сооружения, производственные объекты, элементы обустройства автомобильных дорог;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местного значения - автомобильные дороги общего пользования в границах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муниципальный дорожный контроль - деятельность уполномоченного органа местного самоуправления, направленная на организацию и проведение на территории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проверок соблюдения юридическими лицами, индивидуальными предпринимателями требований, установленных федеральными законами, законами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муниципальными правовыми актами;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предписание - требование устранить нарушение законодательства в сфере обеспечения сохранности автомобильных дорог местного значения в границах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вынесенное должностным лицом уполномоченного органа местного самоуправления на основании материалов проверок.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1.4.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Объектом муниципального дорожного контроля за сохранностью автомобильных дорог местного значения являются автомобильные дороги общего и </w:t>
      </w: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необщего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пользования в границах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7212CD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полосе отвода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и придорожных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полосах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автомобильных дорог, полосы отвода и придорожные полосы, автомобильных дорог местного значения.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 Основные цели и задачи 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2.1. Муниципальный дорожный контроль осуществляется в целях соблюдения юридическими лицами, индивидуальными предпринимателями, а также гражданами на территории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7212CD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законодательства, регулирующего деятельность по сохранности автомобильных дорог.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2.2. Основными задачами муниципального дорожного контроля являются:</w:t>
      </w:r>
    </w:p>
    <w:p w:rsidR="00792D67" w:rsidRPr="00792D67" w:rsidRDefault="0072503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792D67" w:rsidRPr="00792D67">
        <w:rPr>
          <w:rFonts w:ascii="Times New Roman" w:hAnsi="Times New Roman" w:cs="Times New Roman"/>
          <w:i w:val="0"/>
          <w:sz w:val="28"/>
          <w:szCs w:val="28"/>
        </w:rPr>
        <w:t>соблюдение юридическими лицами, индивидуальными предпринимателями, гражданами установленного режима использования дорог в соответствии с их целевым назначением;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недопущение самовольного занятия земель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защита муниципальных и общественных интересов, а также прав граждан и юридических лиц и индивидуальных предпринимателей в области использования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выполнение требований сохранности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другие задачи в соответствии с действующим законодательством.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 Органы, осуществляющие муниципальный дорожный контроль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3.1. Муниципальный дорожный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на территории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53CF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FF53CF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осуществляется администрацией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Бородинский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и е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е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должностными лицами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Проверки проводятся уполномоченными должностными лицами.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2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Лица, уполномоченные на проведение проверки, указываются в распоряжении о проведении проверки.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3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К проведению мероприятий по муниципальному дорожному контролю могут быть привлечены эксперты, экспертные организации в соответствии с требованиями Федерального </w:t>
      </w:r>
      <w:hyperlink r:id="rId15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Муниципальный дорожный контроль может проводиться как самостоятельно,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транспорта,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Ташлинским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картографии, с природоохранными,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(по согласованию).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Финансирование деятельности по осуществлению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осуществляются за счет средств местного бюджета.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6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Препятствование осуществлению полномочий должностных лиц уполномоченного органа администрации, а также привлеченных экспертов, экспертных организаций,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 Формы осуществления муниципального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4.1.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лицом, индивидуальным предпринимателем и гражданином соблюдения законодательства регулирующего дорожную деятельность.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4.2. Проверки юридических лиц и индивидуальных предпринимателей осуществляются в порядке, определенном Федеральным </w:t>
      </w:r>
      <w:hyperlink r:id="rId16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4.3.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Плановые проверки проводятся на основании ежегодных планов, разрабатываемых уполномоченным органом администрации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635D5C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соответствии с </w:t>
      </w:r>
      <w:hyperlink r:id="rId17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Правилами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предпринимателей, утвержденными постановлением Правительства Российской Федерации от 30 июня 2010 года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489 "Об утверждении Правил подготовки органами государственного контроля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(надзора) и органами муниципального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и индивидуальных предпринимателей".</w:t>
      </w:r>
    </w:p>
    <w:p w:rsidR="00725030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" w:name="P94"/>
      <w:bookmarkEnd w:id="1"/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Утвержденный администрацией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7212CD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Ташлинского района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информационно-коммуникационной сети Интернет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2" w:name="P95"/>
      <w:bookmarkEnd w:id="2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Основанием для проведения внеплановой проверки являются: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поступление в администрацию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7212CD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3) другие основания в соответствии с действующим законодательством.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Проведение уполномоченным органом муниципального дорожного контроля внеплановых выездных проверок осуществляется на основании распоряжения главы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Бородинский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6.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725030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Один экземпляр акта проверки вручается (направляется) проверяемому юридическому лицу, индивидуальному предпринимателю или физическому лицу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Возмещение расходов, связанных с проведением геодезических измерений, почвенных и иных обследований, а также экспертиз, в результате которых выявлены нарушения в использовании земель, осуществляется виновными лицами добровольно или в судебном порядке.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7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федеральными законами, законами Оренбургской области и муниципальными правовыми актами, обязаны: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принять меры по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контролю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9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8D14B2" w:rsidRPr="00792D67" w:rsidRDefault="008D14B2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 Организация учета 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5.1.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администрации, в котором указываются: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правовые основания проведения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дата начала и окончания проведения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объект проверки (адресные ориентиры проверяемого участка, его площадь);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дата и номер акта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е) должность, фамилия и инициалы лица, проводившего проверку;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з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отметка об устранении нарушений законодательства об автомобильных дорогах и дорожной деятельности.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 Проведение мониторинга эффективности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6.1. </w:t>
      </w:r>
      <w:r w:rsidR="008D14B2">
        <w:rPr>
          <w:rFonts w:ascii="Times New Roman" w:hAnsi="Times New Roman" w:cs="Times New Roman"/>
          <w:i w:val="0"/>
          <w:sz w:val="28"/>
          <w:szCs w:val="28"/>
        </w:rPr>
        <w:t>Уполномоченное должностное лицо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ежегодно готовит и представляет г</w:t>
      </w:r>
      <w:r w:rsidR="008D14B2">
        <w:rPr>
          <w:rFonts w:ascii="Times New Roman" w:hAnsi="Times New Roman" w:cs="Times New Roman"/>
          <w:i w:val="0"/>
          <w:sz w:val="28"/>
          <w:szCs w:val="28"/>
        </w:rPr>
        <w:t xml:space="preserve">лаве муниципального образования, а также в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Совет депутатов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7212CD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сведения об организации и проведении муниципального дорожного контроля за отчетный год, его эффективности.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об организации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об анализе и оценке эффективности муниципального дорожного контроля;</w:t>
      </w:r>
    </w:p>
    <w:p w:rsidR="00792D67" w:rsidRP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 Ответственность должностных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осуществляющих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муниципальный дорожный контроль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7.1. Должностные лица,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7.2. Действия (бездействие) должностных лиц муниципального дорожного контроля могут быть обжалованы в администрацию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7212CD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 органы прокуратуры и (или) судебном порядке в соответствии с законодательством Российской Федерации.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8. Права и обязанности физических и юридических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получать от органа муниципального дорожного контроля, должностных лиц информацию, которая относится к предмету проверки и предоставление которой предусмотрено Порядком;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обжаловать действия (бездействие) должностных лиц органа муниципального дорожного контроля, повлекшие за собой нарушение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осуществлять иные права, предусмотренные действующим законодательством Российской Федерации.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8.2. Юридические лица, индивидуальные предприниматели, а также физические лица при проведении проверки обязаны: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представлять необходимые для проведения проверки документы;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 препятствовать осуществлению должностными лицами органов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исполнять иные обязанности, предусмотренные действующим законодательством Российской Федерации.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9. Ответственность физических и юридических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9.1.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(или) требований, установленных муниципальными правовыми актами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7212CD" w:rsidRPr="00E87954">
        <w:rPr>
          <w:rFonts w:ascii="Times New Roman" w:hAnsi="Times New Roman" w:cs="Times New Roman"/>
          <w:i w:val="0"/>
          <w:sz w:val="28"/>
          <w:szCs w:val="28"/>
        </w:rPr>
        <w:t>Б</w:t>
      </w:r>
      <w:r w:rsidR="007212CD">
        <w:rPr>
          <w:rFonts w:ascii="Times New Roman" w:hAnsi="Times New Roman" w:cs="Times New Roman"/>
          <w:i w:val="0"/>
          <w:sz w:val="28"/>
          <w:szCs w:val="28"/>
        </w:rPr>
        <w:t>лагодарновский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proofErr w:type="gram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sectPr w:rsidR="00ED2A07" w:rsidRPr="00792D67" w:rsidSect="00E8795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A4" w:rsidRDefault="007B58A4" w:rsidP="003E6560">
      <w:pPr>
        <w:spacing w:after="0" w:line="240" w:lineRule="auto"/>
      </w:pPr>
      <w:r>
        <w:separator/>
      </w:r>
    </w:p>
  </w:endnote>
  <w:endnote w:type="continuationSeparator" w:id="0">
    <w:p w:rsidR="007B58A4" w:rsidRDefault="007B58A4" w:rsidP="003E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A4" w:rsidRDefault="007B58A4" w:rsidP="003E6560">
      <w:pPr>
        <w:spacing w:after="0" w:line="240" w:lineRule="auto"/>
      </w:pPr>
      <w:r>
        <w:separator/>
      </w:r>
    </w:p>
  </w:footnote>
  <w:footnote w:type="continuationSeparator" w:id="0">
    <w:p w:rsidR="007B58A4" w:rsidRDefault="007B58A4" w:rsidP="003E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D67"/>
    <w:rsid w:val="001C78D8"/>
    <w:rsid w:val="001E37BD"/>
    <w:rsid w:val="00271A38"/>
    <w:rsid w:val="002C5E6A"/>
    <w:rsid w:val="003E6560"/>
    <w:rsid w:val="004275CE"/>
    <w:rsid w:val="005B6BB4"/>
    <w:rsid w:val="005C5B0D"/>
    <w:rsid w:val="005D4B8F"/>
    <w:rsid w:val="00635D5C"/>
    <w:rsid w:val="006D6730"/>
    <w:rsid w:val="006F61A1"/>
    <w:rsid w:val="007212CD"/>
    <w:rsid w:val="00725030"/>
    <w:rsid w:val="00791A63"/>
    <w:rsid w:val="00792D67"/>
    <w:rsid w:val="007B2C68"/>
    <w:rsid w:val="007B58A4"/>
    <w:rsid w:val="007C2AFB"/>
    <w:rsid w:val="007F17DE"/>
    <w:rsid w:val="008D14B2"/>
    <w:rsid w:val="00990CED"/>
    <w:rsid w:val="00E87954"/>
    <w:rsid w:val="00EB336D"/>
    <w:rsid w:val="00ED2A07"/>
    <w:rsid w:val="00FE2734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54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6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79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79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792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3E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E6560"/>
    <w:rPr>
      <w:rFonts w:eastAsiaTheme="minorEastAsia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3E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E6560"/>
    <w:rPr>
      <w:rFonts w:eastAsiaTheme="minorEastAsi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91651F6003BEC8076F3DAC67F62D33275F065D2925CF83909F9EEEm1q7G" TargetMode="External"/><Relationship Id="rId13" Type="http://schemas.openxmlformats.org/officeDocument/2006/relationships/hyperlink" Target="consultantplus://offline/ref=441791651F6003BEC8076F3DAC67F62D332751025F2C25CF83909F9EEEm1q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1791651F6003BEC8076F3DAC67F62D33285B0D5B2C25CF83909F9EEEm1q7G" TargetMode="External"/><Relationship Id="rId12" Type="http://schemas.openxmlformats.org/officeDocument/2006/relationships/hyperlink" Target="consultantplus://offline/ref=441791651F6003BEC8076F3DAC67F62D33275F065D2925CF83909F9EEEm1q7G" TargetMode="External"/><Relationship Id="rId17" Type="http://schemas.openxmlformats.org/officeDocument/2006/relationships/hyperlink" Target="consultantplus://offline/ref=441791651F6003BEC8076F3DAC67F62D332459055E2C25CF83909F9EEE17F7984853BBC1522EEDCCm5q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1791651F6003BEC8076F3DAC67F62D332751025F2C25CF83909F9EEEm1q7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1791651F6003BEC8076F3DAC67F62D33285B0D5B2C25CF83909F9EEEm1q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1791651F6003BEC8076F3DAC67F62D33275F065D2925CF83909F9EEEm1q7G" TargetMode="External"/><Relationship Id="rId10" Type="http://schemas.openxmlformats.org/officeDocument/2006/relationships/hyperlink" Target="consultantplus://offline/ref=441791651F6003BEC8076F3DAC67F62D30285E00517872CDD2C591m9q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791651F6003BEC8076F3DAC67F62D332751025F2C25CF83909F9EEEm1q7G" TargetMode="External"/><Relationship Id="rId14" Type="http://schemas.openxmlformats.org/officeDocument/2006/relationships/hyperlink" Target="consultantplus://offline/ref=441791651F6003BEC8077130BA0BAB29322B0708582E2C90DECFC4C3B91EFDCFm0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11</cp:revision>
  <cp:lastPrinted>2015-10-28T10:23:00Z</cp:lastPrinted>
  <dcterms:created xsi:type="dcterms:W3CDTF">2015-10-16T06:42:00Z</dcterms:created>
  <dcterms:modified xsi:type="dcterms:W3CDTF">2015-10-28T10:23:00Z</dcterms:modified>
</cp:coreProperties>
</file>