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46" w:rsidRPr="0013755A" w:rsidRDefault="00F85346" w:rsidP="00F853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3755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85346" w:rsidRPr="0013755A" w:rsidRDefault="00F85346" w:rsidP="00F853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85346" w:rsidRPr="0013755A" w:rsidRDefault="00F85346" w:rsidP="00F853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3755A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13755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F85346" w:rsidRPr="0013755A" w:rsidRDefault="00F85346" w:rsidP="00F853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3755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3755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</w:p>
    <w:p w:rsidR="00F85346" w:rsidRPr="0013755A" w:rsidRDefault="00F85346" w:rsidP="00F8534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1D44C4" w:rsidRDefault="00F85346" w:rsidP="001D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D44C4">
        <w:rPr>
          <w:rFonts w:ascii="Times New Roman" w:hAnsi="Times New Roman" w:cs="Times New Roman"/>
          <w:sz w:val="28"/>
          <w:szCs w:val="28"/>
        </w:rPr>
        <w:t xml:space="preserve">    третьего созыва</w:t>
      </w:r>
    </w:p>
    <w:p w:rsidR="001D44C4" w:rsidRDefault="001D44C4" w:rsidP="001D44C4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D44C4" w:rsidRPr="007942A7" w:rsidRDefault="001D44C4" w:rsidP="001D44C4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4C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94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31.10.2016 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9/45-рс</w:t>
      </w:r>
      <w:r w:rsidRPr="00794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D44C4" w:rsidRDefault="001D44C4" w:rsidP="001D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 Благодарное</w:t>
      </w:r>
    </w:p>
    <w:p w:rsidR="001D44C4" w:rsidRDefault="001D44C4" w:rsidP="001D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C4" w:rsidRDefault="001D44C4" w:rsidP="001D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0F" w:rsidRDefault="00522DE0" w:rsidP="001D44C4">
      <w:pPr>
        <w:pStyle w:val="ac"/>
        <w:tabs>
          <w:tab w:val="left" w:pos="77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</w:t>
      </w:r>
    </w:p>
    <w:p w:rsidR="00265A0F" w:rsidRDefault="00265A0F" w:rsidP="00265A0F">
      <w:pPr>
        <w:tabs>
          <w:tab w:val="left" w:pos="5954"/>
        </w:tabs>
        <w:spacing w:after="0" w:line="240" w:lineRule="auto"/>
        <w:ind w:right="3401"/>
        <w:jc w:val="both"/>
      </w:pPr>
    </w:p>
    <w:p w:rsidR="004931B8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0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22DE0" w:rsidRPr="00522DE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 w:rsidR="00522DE0">
        <w:rPr>
          <w:rFonts w:ascii="Times New Roman" w:hAnsi="Times New Roman" w:cs="Times New Roman"/>
          <w:sz w:val="28"/>
          <w:szCs w:val="28"/>
        </w:rPr>
        <w:t>«</w:t>
      </w:r>
      <w:r w:rsidR="00522DE0" w:rsidRPr="00522D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DE0">
        <w:rPr>
          <w:rFonts w:ascii="Times New Roman" w:hAnsi="Times New Roman" w:cs="Times New Roman"/>
          <w:sz w:val="28"/>
          <w:szCs w:val="28"/>
        </w:rPr>
        <w:t>»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, </w:t>
      </w:r>
      <w:r w:rsidR="00522DE0">
        <w:rPr>
          <w:rFonts w:ascii="Times New Roman" w:hAnsi="Times New Roman" w:cs="Times New Roman"/>
          <w:sz w:val="28"/>
          <w:szCs w:val="28"/>
        </w:rPr>
        <w:t>З</w:t>
      </w:r>
      <w:r w:rsidR="00522DE0" w:rsidRPr="00522DE0">
        <w:rPr>
          <w:rFonts w:ascii="Times New Roman" w:hAnsi="Times New Roman" w:cs="Times New Roman"/>
          <w:sz w:val="28"/>
          <w:szCs w:val="28"/>
        </w:rPr>
        <w:t>аконом Оренбургской области  от 12.11.2015 № 3457/971-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2DE0" w:rsidRPr="00522DE0">
        <w:rPr>
          <w:rFonts w:ascii="Times New Roman" w:hAnsi="Times New Roman" w:cs="Times New Roman"/>
          <w:sz w:val="28"/>
          <w:szCs w:val="28"/>
        </w:rPr>
        <w:t>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2DE0" w:rsidRPr="00522DE0">
        <w:rPr>
          <w:rFonts w:ascii="Times New Roman" w:hAnsi="Times New Roman" w:cs="Times New Roman"/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2DE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</w:t>
      </w:r>
      <w:r w:rsidR="00F85346">
        <w:rPr>
          <w:rFonts w:ascii="Times New Roman" w:hAnsi="Times New Roman" w:cs="Times New Roman"/>
          <w:sz w:val="28"/>
          <w:szCs w:val="28"/>
        </w:rPr>
        <w:t>ипального образования</w:t>
      </w:r>
      <w:proofErr w:type="gramEnd"/>
      <w:r w:rsidR="00F8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34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Совет депутатов муниципального образования </w:t>
      </w:r>
      <w:proofErr w:type="spellStart"/>
      <w:r w:rsidR="00F8534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8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65A0F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65A0F" w:rsidRDefault="00265A0F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proofErr w:type="spellStart"/>
      <w:r w:rsidR="00F8534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72BC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522DE0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D72BC8">
        <w:rPr>
          <w:rFonts w:ascii="Times New Roman" w:hAnsi="Times New Roman" w:cs="Times New Roman"/>
          <w:sz w:val="28"/>
          <w:szCs w:val="28"/>
        </w:rPr>
        <w:t>.</w:t>
      </w:r>
    </w:p>
    <w:p w:rsidR="00522DE0" w:rsidRPr="00522DE0" w:rsidRDefault="00522DE0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b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гаражей и </w:t>
      </w:r>
      <w:proofErr w:type="spellStart"/>
      <w:r w:rsidRPr="00105A13">
        <w:rPr>
          <w:sz w:val="28"/>
          <w:szCs w:val="28"/>
        </w:rPr>
        <w:t>машино-мест</w:t>
      </w:r>
      <w:proofErr w:type="spellEnd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2) </w:t>
      </w:r>
      <w:r w:rsidRPr="00105A13">
        <w:rPr>
          <w:rStyle w:val="ab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bookmarkStart w:id="0" w:name="_GoBack"/>
      <w:bookmarkEnd w:id="0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BB6029" w:rsidRPr="00BB6029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b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522DE0" w:rsidRDefault="00522DE0" w:rsidP="00522DE0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proofErr w:type="spellStart"/>
      <w:r w:rsidR="00F85346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BB6029" w:rsidRPr="00B47378" w:rsidRDefault="00B47378" w:rsidP="00B473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В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F04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</w:t>
      </w:r>
      <w:proofErr w:type="spellStart"/>
      <w:r w:rsidRPr="00B47378"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 w:rsidRPr="00B47378">
        <w:rPr>
          <w:rFonts w:ascii="Times New Roman" w:hAnsi="Times New Roman" w:cs="Times New Roman"/>
          <w:sz w:val="28"/>
          <w:szCs w:val="28"/>
        </w:rPr>
        <w:t xml:space="preserve"> общественно-политической газете «Маяк», а также на  официальном сайте администрации муниципального образования Ташлинский район </w:t>
      </w:r>
      <w:hyperlink r:id="rId7" w:history="1"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049C4">
        <w:rPr>
          <w:rFonts w:ascii="Times New Roman" w:hAnsi="Times New Roman" w:cs="Times New Roman"/>
          <w:sz w:val="28"/>
          <w:szCs w:val="28"/>
        </w:rPr>
        <w:t xml:space="preserve"> </w:t>
      </w:r>
      <w:r w:rsidR="002C0EC0">
        <w:rPr>
          <w:rFonts w:ascii="Times New Roman" w:hAnsi="Times New Roman" w:cs="Times New Roman"/>
          <w:sz w:val="28"/>
          <w:szCs w:val="28"/>
        </w:rPr>
        <w:t xml:space="preserve"> </w:t>
      </w:r>
      <w:r w:rsidRPr="00B4737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72BC8" w:rsidRDefault="00B47378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0EC0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F8534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2C0E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0E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0E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2C0EC0">
        <w:rPr>
          <w:rFonts w:ascii="Times New Roman" w:hAnsi="Times New Roman" w:cs="Times New Roman"/>
          <w:sz w:val="28"/>
          <w:szCs w:val="28"/>
        </w:rPr>
        <w:t>, налоговой и финансовой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0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2C0EC0" w:rsidRPr="00B47378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Решения </w:t>
      </w:r>
      <w:r w:rsidR="006E1855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F85346">
        <w:rPr>
          <w:rFonts w:ascii="Times New Roman" w:hAnsi="Times New Roman" w:cs="Times New Roman"/>
          <w:sz w:val="28"/>
          <w:szCs w:val="28"/>
        </w:rPr>
        <w:t>и</w:t>
      </w:r>
      <w:r w:rsidR="006E1855">
        <w:rPr>
          <w:rFonts w:ascii="Times New Roman" w:hAnsi="Times New Roman" w:cs="Times New Roman"/>
          <w:sz w:val="28"/>
          <w:szCs w:val="28"/>
        </w:rPr>
        <w:t xml:space="preserve">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8534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85346">
        <w:rPr>
          <w:rFonts w:ascii="Times New Roman" w:hAnsi="Times New Roman" w:cs="Times New Roman"/>
          <w:sz w:val="28"/>
          <w:szCs w:val="28"/>
        </w:rPr>
        <w:t xml:space="preserve"> </w:t>
      </w:r>
      <w:r w:rsidR="006E185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E185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E185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F85346">
        <w:rPr>
          <w:rFonts w:ascii="Times New Roman" w:hAnsi="Times New Roman" w:cs="Times New Roman"/>
          <w:sz w:val="28"/>
          <w:szCs w:val="28"/>
        </w:rPr>
        <w:t xml:space="preserve"> 29/103</w:t>
      </w:r>
      <w:r w:rsidR="006E1855">
        <w:rPr>
          <w:rFonts w:ascii="Times New Roman" w:hAnsi="Times New Roman" w:cs="Times New Roman"/>
          <w:sz w:val="28"/>
          <w:szCs w:val="28"/>
        </w:rPr>
        <w:t xml:space="preserve">-рс от </w:t>
      </w:r>
      <w:r w:rsidR="00F85346">
        <w:rPr>
          <w:rFonts w:ascii="Times New Roman" w:hAnsi="Times New Roman" w:cs="Times New Roman"/>
          <w:sz w:val="28"/>
          <w:szCs w:val="28"/>
        </w:rPr>
        <w:t>16.10.</w:t>
      </w:r>
      <w:r w:rsidR="006E1855">
        <w:rPr>
          <w:rFonts w:ascii="Times New Roman" w:hAnsi="Times New Roman" w:cs="Times New Roman"/>
          <w:sz w:val="28"/>
          <w:szCs w:val="28"/>
        </w:rPr>
        <w:t>2014г.  «Об установлении нало</w:t>
      </w:r>
      <w:r w:rsidR="00F85346">
        <w:rPr>
          <w:rFonts w:ascii="Times New Roman" w:hAnsi="Times New Roman" w:cs="Times New Roman"/>
          <w:sz w:val="28"/>
          <w:szCs w:val="28"/>
        </w:rPr>
        <w:t>га на имущество физических лиц»,</w:t>
      </w:r>
      <w:r w:rsidR="00F85346" w:rsidRPr="00F85346">
        <w:rPr>
          <w:rFonts w:ascii="Times New Roman" w:hAnsi="Times New Roman" w:cs="Times New Roman"/>
          <w:sz w:val="28"/>
          <w:szCs w:val="28"/>
        </w:rPr>
        <w:t xml:space="preserve"> </w:t>
      </w:r>
      <w:r w:rsidR="00F85346">
        <w:rPr>
          <w:rFonts w:ascii="Times New Roman" w:hAnsi="Times New Roman" w:cs="Times New Roman"/>
          <w:sz w:val="28"/>
          <w:szCs w:val="28"/>
        </w:rPr>
        <w:t xml:space="preserve">Решение Совета депутатов   муниципального образования </w:t>
      </w:r>
      <w:proofErr w:type="spellStart"/>
      <w:r w:rsidR="00F8534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8534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8534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8534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30/104-рс от 30.10.2014г. « О внесении изменений в Решение совета депутатов от 16.10.2014г. № 29</w:t>
      </w:r>
      <w:proofErr w:type="gramEnd"/>
      <w:r w:rsidR="00F85346">
        <w:rPr>
          <w:rFonts w:ascii="Times New Roman" w:hAnsi="Times New Roman" w:cs="Times New Roman"/>
          <w:sz w:val="28"/>
          <w:szCs w:val="28"/>
        </w:rPr>
        <w:t>/103-рс «Об установлении налога на имущество физических лиц».</w:t>
      </w:r>
    </w:p>
    <w:p w:rsidR="00D41CFA" w:rsidRPr="00B47378" w:rsidRDefault="00D41CFA" w:rsidP="00B47378">
      <w:pPr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1855" w:rsidRDefault="006E185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FA" w:rsidRPr="00D41CFA" w:rsidRDefault="00D41CFA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D41CFA" w:rsidRPr="00D41CFA" w:rsidRDefault="00CD5032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– </w:t>
      </w:r>
    </w:p>
    <w:p w:rsidR="00265A0F" w:rsidRPr="00CD5032" w:rsidRDefault="00D41CFA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 xml:space="preserve">                          </w:t>
      </w:r>
      <w:r w:rsidR="00B47378">
        <w:rPr>
          <w:color w:val="000000"/>
          <w:sz w:val="28"/>
          <w:szCs w:val="28"/>
        </w:rPr>
        <w:t xml:space="preserve">                          </w:t>
      </w:r>
      <w:r w:rsidR="00CD5032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="00CD50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5032" w:rsidRPr="00CD5032">
        <w:rPr>
          <w:rFonts w:ascii="Times New Roman" w:hAnsi="Times New Roman" w:cs="Times New Roman"/>
          <w:color w:val="000000"/>
          <w:sz w:val="28"/>
          <w:szCs w:val="28"/>
        </w:rPr>
        <w:t>васюк</w:t>
      </w:r>
      <w:proofErr w:type="spellEnd"/>
    </w:p>
    <w:p w:rsidR="00A525F7" w:rsidRPr="00CD5032" w:rsidRDefault="00A525F7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5F7" w:rsidRPr="00F85346" w:rsidRDefault="00F85346" w:rsidP="00F8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46">
        <w:rPr>
          <w:rFonts w:ascii="Times New Roman" w:eastAsia="Times New Roman" w:hAnsi="Times New Roman" w:cs="Times New Roman"/>
        </w:rPr>
        <w:t>Разослано: администрации района, прокурору района, финансовому отделу      администрации района, для обнародования, в дело.</w:t>
      </w:r>
    </w:p>
    <w:sectPr w:rsidR="00A525F7" w:rsidRPr="00F85346" w:rsidSect="00522DE0">
      <w:pgSz w:w="11906" w:h="16838"/>
      <w:pgMar w:top="1134" w:right="850" w:bottom="1134" w:left="1276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B1" w:rsidRDefault="006B45B1" w:rsidP="006E1855">
      <w:pPr>
        <w:spacing w:after="0" w:line="240" w:lineRule="auto"/>
      </w:pPr>
      <w:r>
        <w:separator/>
      </w:r>
    </w:p>
  </w:endnote>
  <w:endnote w:type="continuationSeparator" w:id="0">
    <w:p w:rsidR="006B45B1" w:rsidRDefault="006B45B1" w:rsidP="006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B1" w:rsidRDefault="006B45B1" w:rsidP="006E1855">
      <w:pPr>
        <w:spacing w:after="0" w:line="240" w:lineRule="auto"/>
      </w:pPr>
      <w:r>
        <w:separator/>
      </w:r>
    </w:p>
  </w:footnote>
  <w:footnote w:type="continuationSeparator" w:id="0">
    <w:p w:rsidR="006B45B1" w:rsidRDefault="006B45B1" w:rsidP="006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1C"/>
    <w:multiLevelType w:val="hybridMultilevel"/>
    <w:tmpl w:val="A40845E0"/>
    <w:lvl w:ilvl="0" w:tplc="1AFEDCF8">
      <w:start w:val="2"/>
      <w:numFmt w:val="bullet"/>
      <w:lvlText w:val="·"/>
      <w:lvlJc w:val="left"/>
      <w:pPr>
        <w:ind w:left="1360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6331E6"/>
    <w:multiLevelType w:val="hybridMultilevel"/>
    <w:tmpl w:val="6810B1F8"/>
    <w:lvl w:ilvl="0" w:tplc="162E5B84">
      <w:start w:val="1"/>
      <w:numFmt w:val="decimal"/>
      <w:lvlText w:val="%1."/>
      <w:lvlJc w:val="left"/>
      <w:pPr>
        <w:ind w:left="1479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A0F"/>
    <w:rsid w:val="001B5D9F"/>
    <w:rsid w:val="001D44C4"/>
    <w:rsid w:val="00265A0F"/>
    <w:rsid w:val="002C0EC0"/>
    <w:rsid w:val="003B1AE6"/>
    <w:rsid w:val="003B36E8"/>
    <w:rsid w:val="004233CE"/>
    <w:rsid w:val="004931B8"/>
    <w:rsid w:val="00522DE0"/>
    <w:rsid w:val="00691B30"/>
    <w:rsid w:val="006B45B1"/>
    <w:rsid w:val="006E1855"/>
    <w:rsid w:val="00805429"/>
    <w:rsid w:val="00871476"/>
    <w:rsid w:val="008C76FC"/>
    <w:rsid w:val="009C722D"/>
    <w:rsid w:val="00A525F7"/>
    <w:rsid w:val="00A77827"/>
    <w:rsid w:val="00AF1EAD"/>
    <w:rsid w:val="00B47378"/>
    <w:rsid w:val="00BB6029"/>
    <w:rsid w:val="00BE3CE0"/>
    <w:rsid w:val="00CD5032"/>
    <w:rsid w:val="00D41CFA"/>
    <w:rsid w:val="00D6435A"/>
    <w:rsid w:val="00D72BC8"/>
    <w:rsid w:val="00F049C4"/>
    <w:rsid w:val="00F8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65A0F"/>
  </w:style>
  <w:style w:type="paragraph" w:styleId="a3">
    <w:name w:val="List Paragraph"/>
    <w:basedOn w:val="a"/>
    <w:uiPriority w:val="34"/>
    <w:qFormat/>
    <w:rsid w:val="00265A0F"/>
    <w:pPr>
      <w:ind w:left="720"/>
      <w:contextualSpacing/>
    </w:pPr>
  </w:style>
  <w:style w:type="table" w:styleId="a4">
    <w:name w:val="Table Grid"/>
    <w:basedOn w:val="a1"/>
    <w:uiPriority w:val="59"/>
    <w:rsid w:val="00BB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0E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55"/>
  </w:style>
  <w:style w:type="paragraph" w:styleId="a8">
    <w:name w:val="footer"/>
    <w:basedOn w:val="a"/>
    <w:link w:val="a9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855"/>
  </w:style>
  <w:style w:type="paragraph" w:styleId="aa">
    <w:name w:val="Normal (Web)"/>
    <w:basedOn w:val="a"/>
    <w:uiPriority w:val="99"/>
    <w:unhideWhenUsed/>
    <w:rsid w:val="005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2DE0"/>
    <w:rPr>
      <w:b/>
      <w:bCs/>
    </w:rPr>
  </w:style>
  <w:style w:type="paragraph" w:styleId="ac">
    <w:name w:val="No Spacing"/>
    <w:uiPriority w:val="1"/>
    <w:qFormat/>
    <w:rsid w:val="00F85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11</cp:revision>
  <dcterms:created xsi:type="dcterms:W3CDTF">2016-10-07T06:43:00Z</dcterms:created>
  <dcterms:modified xsi:type="dcterms:W3CDTF">2016-11-01T10:16:00Z</dcterms:modified>
</cp:coreProperties>
</file>